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pPr>
      <w:r w:rsidDel="00000000" w:rsidR="00000000" w:rsidRPr="00000000">
        <w:pict>
          <v:shapetype id="_x0000_t75" coordsize="21600,21600" filled="f" stroked="f" o:spt="75.0"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connecttype="rect" o:extrusionok="f" gradientshapeok="t"/>
            <o:lock v:ext="edit" aspectratio="t"/>
          </v:shapetype>
          <v:shapetype id="_x0000_t202" coordsize="21600,21600" o:spt="202.0" path="m,l,21600r21600,l21600,xe">
            <v:stroke joinstyle="miter"/>
            <v:path o:connecttype="rect" gradientshapeok="t"/>
          </v:shapetype>
          <v:shapetype id="_x0000_t75" coordsize="21600,21600" filled="f" stroked="f" o:spt="75.0"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connecttype="rect" o:extrusionok="f" gradientshapeok="t"/>
            <o:lock v:ext="edit" aspectratio="t"/>
          </v:shapetype>
          <v:shapetype id="_x0000_t75" coordsize="21600,21600" filled="f" stroked="f" o:spt="75.0"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connecttype="rect" o:extrusionok="f" gradientshapeok="t"/>
            <o:lock v:ext="edit" aspectratio="t"/>
          </v:shapetype>
        </w:pict>
      </w:r>
    </w:p>
    <w:p w:rsidR="00000000" w:rsidDel="00000000" w:rsidP="00000000" w:rsidRDefault="00000000" w:rsidRPr="00000000" w14:paraId="000000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0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tbl>
      <w:tblPr>
        <w:tblStyle w:val="Table1"/>
        <w:tblpPr w:leftFromText="141" w:rightFromText="141" w:topFromText="0" w:bottomFromText="0" w:vertAnchor="page" w:horzAnchor="margin" w:tblpX="0" w:tblpY="2652"/>
        <w:tblW w:w="9612.0" w:type="dxa"/>
        <w:jc w:val="left"/>
        <w:tblInd w:w="-7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612"/>
        <w:tblGridChange w:id="0">
          <w:tblGrid>
            <w:gridCol w:w="9612"/>
          </w:tblGrid>
        </w:tblGridChange>
      </w:tblGrid>
      <w:tr>
        <w:trPr>
          <w:cantSplit w:val="0"/>
          <w:trHeight w:val="11854" w:hRule="atLeast"/>
          <w:tblHeader w:val="0"/>
        </w:trPr>
        <w:tc>
          <w:tcPr/>
          <w:p w:rsidR="00000000" w:rsidDel="00000000" w:rsidP="00000000" w:rsidRDefault="00000000" w:rsidRPr="00000000" w14:paraId="00000004">
            <w:pPr>
              <w:jc w:val="center"/>
              <w:rPr>
                <w:b w:val="1"/>
                <w:sz w:val="30"/>
                <w:szCs w:val="30"/>
              </w:rPr>
            </w:pPr>
            <w:r w:rsidDel="00000000" w:rsidR="00000000" w:rsidRPr="00000000">
              <w:rPr>
                <w:rtl w:val="0"/>
              </w:rPr>
            </w:r>
          </w:p>
          <w:p w:rsidR="00000000" w:rsidDel="00000000" w:rsidP="00000000" w:rsidRDefault="00000000" w:rsidRPr="00000000" w14:paraId="00000005">
            <w:pPr>
              <w:jc w:val="center"/>
              <w:rPr>
                <w:b w:val="1"/>
                <w:sz w:val="36"/>
                <w:szCs w:val="36"/>
              </w:rPr>
            </w:pPr>
            <w:r w:rsidDel="00000000" w:rsidR="00000000" w:rsidRPr="00000000">
              <w:rPr>
                <w:b w:val="1"/>
                <w:sz w:val="36"/>
                <w:szCs w:val="36"/>
                <w:rtl w:val="0"/>
              </w:rPr>
              <w:t xml:space="preserve">PROGETTO</w:t>
            </w:r>
          </w:p>
          <w:p w:rsidR="00000000" w:rsidDel="00000000" w:rsidP="00000000" w:rsidRDefault="00000000" w:rsidRPr="00000000" w14:paraId="00000006">
            <w:pPr>
              <w:jc w:val="center"/>
              <w:rPr>
                <w:b w:val="1"/>
                <w:sz w:val="28"/>
                <w:szCs w:val="28"/>
              </w:rPr>
            </w:pPr>
            <w:r w:rsidDel="00000000" w:rsidR="00000000" w:rsidRPr="00000000">
              <w:rPr>
                <w:b w:val="1"/>
                <w:sz w:val="28"/>
                <w:szCs w:val="28"/>
                <w:rtl w:val="0"/>
              </w:rPr>
              <w:t xml:space="preserve">PER LA REALIZZAZIONE E L’ATTIVAZIONE DI BUDGET DI SALUTE,</w:t>
            </w:r>
          </w:p>
          <w:p w:rsidR="00000000" w:rsidDel="00000000" w:rsidP="00000000" w:rsidRDefault="00000000" w:rsidRPr="00000000" w14:paraId="00000007">
            <w:pPr>
              <w:jc w:val="center"/>
              <w:rPr>
                <w:b w:val="1"/>
                <w:sz w:val="28"/>
                <w:szCs w:val="28"/>
              </w:rPr>
            </w:pPr>
            <w:r w:rsidDel="00000000" w:rsidR="00000000" w:rsidRPr="00000000">
              <w:rPr>
                <w:b w:val="1"/>
                <w:sz w:val="28"/>
                <w:szCs w:val="28"/>
                <w:rtl w:val="0"/>
              </w:rPr>
              <w:t xml:space="preserve">DI CUI ALLA DGR N. 1364/2024 E AL DDR N. 23/2025, </w:t>
            </w:r>
          </w:p>
          <w:p w:rsidR="00000000" w:rsidDel="00000000" w:rsidP="00000000" w:rsidRDefault="00000000" w:rsidRPr="00000000" w14:paraId="00000008">
            <w:pPr>
              <w:jc w:val="center"/>
              <w:rPr>
                <w:b w:val="1"/>
                <w:sz w:val="28"/>
                <w:szCs w:val="28"/>
              </w:rPr>
            </w:pPr>
            <w:r w:rsidDel="00000000" w:rsidR="00000000" w:rsidRPr="00000000">
              <w:rPr>
                <w:b w:val="1"/>
                <w:sz w:val="28"/>
                <w:szCs w:val="28"/>
                <w:rtl w:val="0"/>
              </w:rPr>
              <w:t xml:space="preserve">NELL’AMBITO DELLA SALUTE MENTALE</w:t>
            </w:r>
          </w:p>
          <w:p w:rsidR="00000000" w:rsidDel="00000000" w:rsidP="00000000" w:rsidRDefault="00000000" w:rsidRPr="00000000" w14:paraId="00000009">
            <w:pPr>
              <w:jc w:val="center"/>
              <w:rPr>
                <w:b w:val="1"/>
                <w:sz w:val="28"/>
                <w:szCs w:val="28"/>
              </w:rPr>
            </w:pPr>
            <w:r w:rsidDel="00000000" w:rsidR="00000000" w:rsidRPr="00000000">
              <w:rPr>
                <w:b w:val="1"/>
                <w:sz w:val="28"/>
                <w:szCs w:val="28"/>
                <w:rtl w:val="0"/>
              </w:rPr>
              <w:t xml:space="preserve">DELL’ULSS N. 1 DOLOMITI</w:t>
            </w:r>
          </w:p>
          <w:p w:rsidR="00000000" w:rsidDel="00000000" w:rsidP="00000000" w:rsidRDefault="00000000" w:rsidRPr="00000000" w14:paraId="0000000A">
            <w:pPr>
              <w:jc w:val="center"/>
              <w:rPr>
                <w:b w:val="1"/>
                <w:sz w:val="28"/>
                <w:szCs w:val="28"/>
              </w:rPr>
            </w:pPr>
            <w:r w:rsidDel="00000000" w:rsidR="00000000" w:rsidRPr="00000000">
              <w:rPr>
                <w:rtl w:val="0"/>
              </w:rPr>
            </w:r>
          </w:p>
          <w:p w:rsidR="00000000" w:rsidDel="00000000" w:rsidP="00000000" w:rsidRDefault="00000000" w:rsidRPr="00000000" w14:paraId="0000000B">
            <w:pPr>
              <w:jc w:val="center"/>
              <w:rPr>
                <w:b w:val="1"/>
                <w:sz w:val="28"/>
                <w:szCs w:val="28"/>
              </w:rPr>
            </w:pPr>
            <w:r w:rsidDel="00000000" w:rsidR="00000000" w:rsidRPr="00000000">
              <w:rPr>
                <w:rtl w:val="0"/>
              </w:rPr>
            </w:r>
          </w:p>
          <w:p w:rsidR="00000000" w:rsidDel="00000000" w:rsidP="00000000" w:rsidRDefault="00000000" w:rsidRPr="00000000" w14:paraId="0000000C">
            <w:pPr>
              <w:jc w:val="center"/>
              <w:rPr>
                <w:b w:val="1"/>
                <w:sz w:val="28"/>
                <w:szCs w:val="28"/>
              </w:rPr>
            </w:pPr>
            <w:r w:rsidDel="00000000" w:rsidR="00000000" w:rsidRPr="00000000">
              <w:rPr>
                <w:b w:val="1"/>
                <w:sz w:val="28"/>
                <w:szCs w:val="28"/>
              </w:rPr>
              <w:pict>
                <v:shape id="_x0000_i1025" style="width:472.5pt;height:347.25pt;mso-position-horizontal-relative:char;mso-position-vertical-relative:line" type="#_x0000_t75">
                  <v:imagedata r:id="rId1" o:title=""/>
                </v:shape>
              </w:pict>
            </w:r>
            <w:r w:rsidDel="00000000" w:rsidR="00000000" w:rsidRPr="00000000">
              <w:rPr>
                <w:rtl w:val="0"/>
              </w:rPr>
            </w:r>
          </w:p>
          <w:p w:rsidR="00000000" w:rsidDel="00000000" w:rsidP="00000000" w:rsidRDefault="00000000" w:rsidRPr="00000000" w14:paraId="0000000D">
            <w:pPr>
              <w:jc w:val="center"/>
              <w:rPr>
                <w:b w:val="1"/>
                <w:sz w:val="30"/>
                <w:szCs w:val="30"/>
              </w:rPr>
            </w:pPr>
            <w:r w:rsidDel="00000000" w:rsidR="00000000" w:rsidRPr="00000000">
              <w:rPr>
                <w:rtl w:val="0"/>
              </w:rPr>
            </w:r>
          </w:p>
        </w:tc>
      </w:tr>
    </w:tbl>
    <w:p w:rsidR="00000000" w:rsidDel="00000000" w:rsidP="00000000" w:rsidRDefault="00000000" w:rsidRPr="00000000" w14:paraId="0000000E">
      <w:pPr>
        <w:rPr>
          <w:b w:val="1"/>
          <w:sz w:val="28"/>
          <w:szCs w:val="28"/>
        </w:rPr>
      </w:pPr>
      <w:r w:rsidDel="00000000" w:rsidR="00000000" w:rsidRPr="00000000">
        <w:rPr>
          <w:rtl w:val="0"/>
        </w:rPr>
      </w:r>
    </w:p>
    <w:p w:rsidR="00000000" w:rsidDel="00000000" w:rsidP="00000000" w:rsidRDefault="00000000" w:rsidRPr="00000000" w14:paraId="0000000F">
      <w:pPr>
        <w:rPr>
          <w:b w:val="1"/>
          <w:sz w:val="28"/>
          <w:szCs w:val="28"/>
        </w:rPr>
      </w:pPr>
      <w:r w:rsidDel="00000000" w:rsidR="00000000" w:rsidRPr="00000000">
        <w:rPr>
          <w:rtl w:val="0"/>
        </w:rPr>
      </w:r>
    </w:p>
    <w:tbl>
      <w:tblPr>
        <w:tblStyle w:val="Table2"/>
        <w:tblW w:w="954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540"/>
        <w:tblGridChange w:id="0">
          <w:tblGrid>
            <w:gridCol w:w="9540"/>
          </w:tblGrid>
        </w:tblGridChange>
      </w:tblGrid>
      <w:tr>
        <w:trPr>
          <w:cantSplit w:val="0"/>
          <w:trHeight w:val="5723" w:hRule="atLeast"/>
          <w:tblHeader w:val="0"/>
        </w:trPr>
        <w:tc>
          <w:tcPr/>
          <w:p w:rsidR="00000000" w:rsidDel="00000000" w:rsidP="00000000" w:rsidRDefault="00000000" w:rsidRPr="00000000" w14:paraId="00000010">
            <w:pPr>
              <w:rPr>
                <w:sz w:val="28"/>
                <w:szCs w:val="28"/>
              </w:rPr>
            </w:pPr>
            <w:r w:rsidDel="00000000" w:rsidR="00000000" w:rsidRPr="00000000">
              <w:rPr>
                <w:sz w:val="28"/>
                <w:szCs w:val="28"/>
                <w:rtl w:val="0"/>
              </w:rPr>
              <w:t xml:space="preserve">Indice:</w:t>
            </w:r>
          </w:p>
          <w:p w:rsidR="00000000" w:rsidDel="00000000" w:rsidP="00000000" w:rsidRDefault="00000000" w:rsidRPr="00000000" w14:paraId="00000011">
            <w:pPr>
              <w:rPr/>
            </w:pPr>
            <w:r w:rsidDel="00000000" w:rsidR="00000000" w:rsidRPr="00000000">
              <w:rPr>
                <w:rtl w:val="0"/>
              </w:rPr>
              <w:t xml:space="preserve">1. Premessa                                                                                                              pag. 2</w:t>
            </w:r>
          </w:p>
          <w:p w:rsidR="00000000" w:rsidDel="00000000" w:rsidP="00000000" w:rsidRDefault="00000000" w:rsidRPr="00000000" w14:paraId="00000012">
            <w:pPr>
              <w:rPr/>
            </w:pPr>
            <w:r w:rsidDel="00000000" w:rsidR="00000000" w:rsidRPr="00000000">
              <w:rPr>
                <w:rtl w:val="0"/>
              </w:rPr>
              <w:t xml:space="preserve">2. Analisi del contesto                                                                                               pag. 3</w:t>
            </w:r>
          </w:p>
          <w:p w:rsidR="00000000" w:rsidDel="00000000" w:rsidP="00000000" w:rsidRDefault="00000000" w:rsidRPr="00000000" w14:paraId="00000013">
            <w:pPr>
              <w:rPr/>
            </w:pPr>
            <w:r w:rsidDel="00000000" w:rsidR="00000000" w:rsidRPr="00000000">
              <w:rPr>
                <w:rtl w:val="0"/>
              </w:rPr>
              <w:t xml:space="preserve">3. Destinatari                                                                                                             pag. 6</w:t>
            </w:r>
          </w:p>
          <w:p w:rsidR="00000000" w:rsidDel="00000000" w:rsidP="00000000" w:rsidRDefault="00000000" w:rsidRPr="00000000" w14:paraId="00000014">
            <w:pPr>
              <w:rPr/>
            </w:pPr>
            <w:r w:rsidDel="00000000" w:rsidR="00000000" w:rsidRPr="00000000">
              <w:rPr>
                <w:rtl w:val="0"/>
              </w:rPr>
              <w:t xml:space="preserve">4. Obiettivo generale                                                                                                 pag. 7</w:t>
            </w:r>
          </w:p>
          <w:p w:rsidR="00000000" w:rsidDel="00000000" w:rsidP="00000000" w:rsidRDefault="00000000" w:rsidRPr="00000000" w14:paraId="00000015">
            <w:pPr>
              <w:rPr/>
            </w:pPr>
            <w:r w:rsidDel="00000000" w:rsidR="00000000" w:rsidRPr="00000000">
              <w:rPr>
                <w:rtl w:val="0"/>
              </w:rPr>
              <w:t xml:space="preserve">5. Obietti specifici per ambiti di intervento                                                                 pag. 7</w:t>
            </w:r>
          </w:p>
          <w:p w:rsidR="00000000" w:rsidDel="00000000" w:rsidP="00000000" w:rsidRDefault="00000000" w:rsidRPr="00000000" w14:paraId="00000016">
            <w:pPr>
              <w:rPr/>
            </w:pPr>
            <w:r w:rsidDel="00000000" w:rsidR="00000000" w:rsidRPr="00000000">
              <w:rPr>
                <w:rtl w:val="0"/>
              </w:rPr>
              <w:t xml:space="preserve">6. Strategie operative e attività                                                                                  pag. 8</w:t>
            </w:r>
          </w:p>
          <w:p w:rsidR="00000000" w:rsidDel="00000000" w:rsidP="00000000" w:rsidRDefault="00000000" w:rsidRPr="00000000" w14:paraId="00000017">
            <w:pPr>
              <w:rPr/>
            </w:pPr>
            <w:r w:rsidDel="00000000" w:rsidR="00000000" w:rsidRPr="00000000">
              <w:rPr>
                <w:rtl w:val="0"/>
              </w:rPr>
              <w:t xml:space="preserve">7. Risorse                                                                                                                pag. 11</w:t>
            </w:r>
          </w:p>
          <w:p w:rsidR="00000000" w:rsidDel="00000000" w:rsidP="00000000" w:rsidRDefault="00000000" w:rsidRPr="00000000" w14:paraId="00000018">
            <w:pPr>
              <w:rPr/>
            </w:pPr>
            <w:r w:rsidDel="00000000" w:rsidR="00000000" w:rsidRPr="00000000">
              <w:rPr>
                <w:rtl w:val="0"/>
              </w:rPr>
              <w:t xml:space="preserve">8. Tempi                                                                                                                   pag. 12</w:t>
            </w:r>
          </w:p>
          <w:p w:rsidR="00000000" w:rsidDel="00000000" w:rsidP="00000000" w:rsidRDefault="00000000" w:rsidRPr="00000000" w14:paraId="00000019">
            <w:pPr>
              <w:rPr/>
            </w:pPr>
            <w:r w:rsidDel="00000000" w:rsidR="00000000" w:rsidRPr="00000000">
              <w:rPr>
                <w:rtl w:val="0"/>
              </w:rPr>
              <w:t xml:space="preserve">9. Costi                                                                                                                    pag. 13</w:t>
            </w:r>
          </w:p>
          <w:p w:rsidR="00000000" w:rsidDel="00000000" w:rsidP="00000000" w:rsidRDefault="00000000" w:rsidRPr="00000000" w14:paraId="0000001A">
            <w:pPr>
              <w:rPr/>
            </w:pPr>
            <w:r w:rsidDel="00000000" w:rsidR="00000000" w:rsidRPr="00000000">
              <w:rPr>
                <w:rtl w:val="0"/>
              </w:rPr>
              <w:t xml:space="preserve">10. Indicatori                                                                                                            pag. 13</w:t>
            </w:r>
          </w:p>
          <w:p w:rsidR="00000000" w:rsidDel="00000000" w:rsidP="00000000" w:rsidRDefault="00000000" w:rsidRPr="00000000" w14:paraId="0000001B">
            <w:pPr>
              <w:rPr>
                <w:sz w:val="28"/>
                <w:szCs w:val="28"/>
              </w:rPr>
            </w:pPr>
            <w:r w:rsidDel="00000000" w:rsidR="00000000" w:rsidRPr="00000000">
              <w:rPr>
                <w:rtl w:val="0"/>
              </w:rPr>
              <w:t xml:space="preserve">11. Monitoraggio ed esito                                                                                        pag. 14</w:t>
            </w:r>
            <w:r w:rsidDel="00000000" w:rsidR="00000000" w:rsidRPr="00000000">
              <w:rPr>
                <w:rtl w:val="0"/>
              </w:rPr>
            </w:r>
          </w:p>
        </w:tc>
      </w:tr>
    </w:tbl>
    <w:p w:rsidR="00000000" w:rsidDel="00000000" w:rsidP="00000000" w:rsidRDefault="00000000" w:rsidRPr="00000000" w14:paraId="0000001C">
      <w:pPr>
        <w:rPr>
          <w:b w:val="1"/>
          <w:sz w:val="28"/>
          <w:szCs w:val="28"/>
        </w:rPr>
      </w:pPr>
      <w:r w:rsidDel="00000000" w:rsidR="00000000" w:rsidRPr="00000000">
        <w:rPr>
          <w:rtl w:val="0"/>
        </w:rPr>
      </w:r>
    </w:p>
    <w:p w:rsidR="00000000" w:rsidDel="00000000" w:rsidP="00000000" w:rsidRDefault="00000000" w:rsidRPr="00000000" w14:paraId="0000001D">
      <w:pPr>
        <w:rPr>
          <w:rFonts w:ascii="Calibri" w:cs="Calibri" w:eastAsia="Calibri" w:hAnsi="Calibri"/>
          <w:b w:val="1"/>
          <w:sz w:val="26"/>
          <w:szCs w:val="26"/>
          <w:u w:val="single"/>
        </w:rPr>
      </w:pPr>
      <w:r w:rsidDel="00000000" w:rsidR="00000000" w:rsidRPr="00000000">
        <w:rPr>
          <w:rFonts w:ascii="Calibri" w:cs="Calibri" w:eastAsia="Calibri" w:hAnsi="Calibri"/>
          <w:b w:val="1"/>
          <w:sz w:val="26"/>
          <w:szCs w:val="26"/>
          <w:u w:val="single"/>
          <w:rtl w:val="0"/>
        </w:rPr>
        <w:t xml:space="preserve">1. PREMESSA</w:t>
      </w:r>
    </w:p>
    <w:p w:rsidR="00000000" w:rsidDel="00000000" w:rsidP="00000000" w:rsidRDefault="00000000" w:rsidRPr="00000000" w14:paraId="0000001E">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0" w:line="240" w:lineRule="auto"/>
        <w:ind w:left="-2" w:right="0" w:hanging="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La Regione Veneto ha definito “le linee programmatiche: progettare il Budget di salute con la persona-proposta degli elementi qualificanti” tramite la DGR n. 1364 del 25/11/2024.</w:t>
      </w:r>
      <w:r w:rsidDel="00000000" w:rsidR="00000000" w:rsidRPr="00000000">
        <w:rPr>
          <w:rtl w:val="0"/>
        </w:rPr>
      </w:r>
    </w:p>
    <w:p w:rsidR="00000000" w:rsidDel="00000000" w:rsidP="00000000" w:rsidRDefault="00000000" w:rsidRPr="00000000" w14:paraId="0000001F">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0" w:line="240" w:lineRule="auto"/>
        <w:ind w:left="-2" w:right="0" w:hanging="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Il Budget di salute è una metodologia innovativa nell'ambito dei servizi socio-sanitari, nata per rispondere ai bisogni complessi delle persone con fragilità, disabilità o disturbi mentali. Si tratta di uno strumento che va oltre l’approccio tradizionale basato esclusivamente sulla medicalizzazione, promuovendo invece un modello di intervento “globale, personalizzato e integrato”, che tiene conto non solo delle cure sanitarie, ma anche delle dimensioni sociali, abitative, lavorative e relazionali della persona.</w:t>
      </w:r>
      <w:r w:rsidDel="00000000" w:rsidR="00000000" w:rsidRPr="00000000">
        <w:rPr>
          <w:rtl w:val="0"/>
        </w:rPr>
      </w:r>
    </w:p>
    <w:p w:rsidR="00000000" w:rsidDel="00000000" w:rsidP="00000000" w:rsidRDefault="00000000" w:rsidRPr="00000000" w14:paraId="00000020">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0" w:line="240" w:lineRule="auto"/>
        <w:ind w:left="-2" w:right="0" w:hanging="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Il concetto si è sviluppato in Italia a partire dagli anni '90, in particolare nell’ambito della psichiatria di comunità e della salute mentale; l’obiettivo è superare la frammentazione degli interventi e garantire una risposta coordinata e flessibile ai bisogni delle persone, favorendo la loro inclusione sociale e il progetto di vita.</w:t>
      </w:r>
      <w:r w:rsidDel="00000000" w:rsidR="00000000" w:rsidRPr="00000000">
        <w:rPr>
          <w:rtl w:val="0"/>
        </w:rPr>
      </w:r>
    </w:p>
    <w:p w:rsidR="00000000" w:rsidDel="00000000" w:rsidP="00000000" w:rsidRDefault="00000000" w:rsidRPr="00000000" w14:paraId="00000021">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0" w:line="240" w:lineRule="auto"/>
        <w:ind w:left="-2" w:right="0" w:hanging="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E’ uno strumento progettuale ed economico che definisce un piano di intervento personalizzato per un individuo o una famiglia. Non si tratta però semplicemente di decidere una quota economica, ma di un processo partecipativo che coinvolge la persona, i servizi socio-sanitari, la comunità e le reti informali (familiari, amicali, associative).</w:t>
      </w:r>
      <w:r w:rsidDel="00000000" w:rsidR="00000000" w:rsidRPr="00000000">
        <w:rPr>
          <w:rtl w:val="0"/>
        </w:rPr>
      </w:r>
    </w:p>
    <w:p w:rsidR="00000000" w:rsidDel="00000000" w:rsidP="00000000" w:rsidRDefault="00000000" w:rsidRPr="00000000" w14:paraId="00000022">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0" w:line="240" w:lineRule="auto"/>
        <w:ind w:left="-2" w:right="0" w:hanging="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Si realizza promuovendo la co-progettazione e l’attuazione della stessa fra il soggetto interessato, il servizio pubblico, la rete di riferimento primaria e il terzo settore, che valorizzi e sviluppi un lavoro “trasversale di rete”, attraverso la condivisione/compartecipazione delle progettualità, delle risorse e delle responsabilità attuative.</w:t>
      </w:r>
      <w:r w:rsidDel="00000000" w:rsidR="00000000" w:rsidRPr="00000000">
        <w:rPr>
          <w:rtl w:val="0"/>
        </w:rPr>
      </w:r>
    </w:p>
    <w:p w:rsidR="00000000" w:rsidDel="00000000" w:rsidP="00000000" w:rsidRDefault="00000000" w:rsidRPr="00000000" w14:paraId="00000023">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0" w:line="240" w:lineRule="auto"/>
        <w:ind w:left="-2" w:right="0" w:hanging="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I valori di base ribaditi anche nella DGR riguardano:</w:t>
      </w:r>
      <w:r w:rsidDel="00000000" w:rsidR="00000000" w:rsidRPr="00000000">
        <w:rPr>
          <w:rtl w:val="0"/>
        </w:rPr>
      </w:r>
    </w:p>
    <w:p w:rsidR="00000000" w:rsidDel="00000000" w:rsidP="00000000" w:rsidRDefault="00000000" w:rsidRPr="00000000" w14:paraId="00000024">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0" w:line="240" w:lineRule="auto"/>
        <w:ind w:left="358" w:right="0" w:firstLine="1.000000000000014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 centralità della persona: la persona è al centro del processo, con i suoi bisogni, desideri e progetti di vita;</w:t>
      </w:r>
      <w:r w:rsidDel="00000000" w:rsidR="00000000" w:rsidRPr="00000000">
        <w:rPr>
          <w:rtl w:val="0"/>
        </w:rPr>
      </w:r>
    </w:p>
    <w:p w:rsidR="00000000" w:rsidDel="00000000" w:rsidP="00000000" w:rsidRDefault="00000000" w:rsidRPr="00000000" w14:paraId="00000025">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0" w:line="240" w:lineRule="auto"/>
        <w:ind w:left="358" w:right="0" w:firstLine="1.000000000000014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 progettazione partecipata: la definizione del Budget di salute avviene attraverso un tavolo di co-progettazione che coinvolge la persona, i servizi e la comunità;</w:t>
      </w:r>
      <w:r w:rsidDel="00000000" w:rsidR="00000000" w:rsidRPr="00000000">
        <w:rPr>
          <w:rtl w:val="0"/>
        </w:rPr>
      </w:r>
    </w:p>
    <w:p w:rsidR="00000000" w:rsidDel="00000000" w:rsidP="00000000" w:rsidRDefault="00000000" w:rsidRPr="00000000" w14:paraId="00000026">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0" w:line="240" w:lineRule="auto"/>
        <w:ind w:left="358" w:right="0" w:firstLine="1.000000000000014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3. integrazione socio-sanitaria: superamento della separazione tra servizi sanitari e sociali, con una visione olistica dei bisogni;</w:t>
      </w:r>
      <w:r w:rsidDel="00000000" w:rsidR="00000000" w:rsidRPr="00000000">
        <w:rPr>
          <w:rtl w:val="0"/>
        </w:rPr>
      </w:r>
    </w:p>
    <w:p w:rsidR="00000000" w:rsidDel="00000000" w:rsidP="00000000" w:rsidRDefault="00000000" w:rsidRPr="00000000" w14:paraId="00000027">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0" w:line="240" w:lineRule="auto"/>
        <w:ind w:left="358" w:right="0" w:firstLine="1.000000000000014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4. flessibilità e personalizzazione: gli interventi sono modellati sulle specifiche esigenze della persona;</w:t>
      </w:r>
      <w:r w:rsidDel="00000000" w:rsidR="00000000" w:rsidRPr="00000000">
        <w:rPr>
          <w:rtl w:val="0"/>
        </w:rPr>
      </w:r>
    </w:p>
    <w:p w:rsidR="00000000" w:rsidDel="00000000" w:rsidP="00000000" w:rsidRDefault="00000000" w:rsidRPr="00000000" w14:paraId="00000028">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0" w:line="240" w:lineRule="auto"/>
        <w:ind w:left="358" w:right="0" w:firstLine="1.000000000000014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5. sostenibilità: utilizzo ottimale delle risorse disponibili, con un’attenzione alla qualità e all’efficacia degli interventi.</w:t>
      </w:r>
      <w:r w:rsidDel="00000000" w:rsidR="00000000" w:rsidRPr="00000000">
        <w:rPr>
          <w:rtl w:val="0"/>
        </w:rPr>
      </w:r>
    </w:p>
    <w:p w:rsidR="00000000" w:rsidDel="00000000" w:rsidP="00000000" w:rsidRDefault="00000000" w:rsidRPr="00000000" w14:paraId="00000029">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0" w:line="240" w:lineRule="auto"/>
        <w:ind w:left="-2" w:right="0" w:hanging="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I vantaggi di questa metodologia sono molteplici e comprendono:</w:t>
      </w:r>
      <w:r w:rsidDel="00000000" w:rsidR="00000000" w:rsidRPr="00000000">
        <w:rPr>
          <w:rtl w:val="0"/>
        </w:rPr>
      </w:r>
    </w:p>
    <w:p w:rsidR="00000000" w:rsidDel="00000000" w:rsidP="00000000" w:rsidRDefault="00000000" w:rsidRPr="00000000" w14:paraId="0000002A">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0" w:line="240" w:lineRule="auto"/>
        <w:ind w:left="358" w:right="0" w:firstLine="1.000000000000014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empowerment: la persona diventa protagonista del proprio percorso di cura e di vita;</w:t>
      </w:r>
      <w:r w:rsidDel="00000000" w:rsidR="00000000" w:rsidRPr="00000000">
        <w:rPr>
          <w:rtl w:val="0"/>
        </w:rPr>
      </w:r>
    </w:p>
    <w:p w:rsidR="00000000" w:rsidDel="00000000" w:rsidP="00000000" w:rsidRDefault="00000000" w:rsidRPr="00000000" w14:paraId="0000002B">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0" w:line="240" w:lineRule="auto"/>
        <w:ind w:left="358" w:right="0" w:firstLine="1.000000000000014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inclusione sociale: favorisce l’integrazione nella comunità e la riduzione dello stigma;</w:t>
      </w:r>
      <w:r w:rsidDel="00000000" w:rsidR="00000000" w:rsidRPr="00000000">
        <w:rPr>
          <w:rtl w:val="0"/>
        </w:rPr>
      </w:r>
    </w:p>
    <w:p w:rsidR="00000000" w:rsidDel="00000000" w:rsidP="00000000" w:rsidRDefault="00000000" w:rsidRPr="00000000" w14:paraId="0000002C">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0" w:line="240" w:lineRule="auto"/>
        <w:ind w:left="358" w:right="0" w:firstLine="1.000000000000014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efficienza: ottimizza l’uso delle risorse, evitando duplicazioni e sprechi;</w:t>
      </w:r>
      <w:r w:rsidDel="00000000" w:rsidR="00000000" w:rsidRPr="00000000">
        <w:rPr>
          <w:rtl w:val="0"/>
        </w:rPr>
      </w:r>
    </w:p>
    <w:p w:rsidR="00000000" w:rsidDel="00000000" w:rsidP="00000000" w:rsidRDefault="00000000" w:rsidRPr="00000000" w14:paraId="0000002D">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0" w:line="240" w:lineRule="auto"/>
        <w:ind w:left="358" w:right="0" w:firstLine="1.0000000000000142"/>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innovazione: promuove un modello di welfare comunitario e partecipativo.</w:t>
      </w:r>
    </w:p>
    <w:p w:rsidR="00000000" w:rsidDel="00000000" w:rsidP="00000000" w:rsidRDefault="00000000" w:rsidRPr="00000000" w14:paraId="0000002E">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0"/>
        <w:jc w:val="both"/>
        <w:rPr>
          <w:rFonts w:ascii="Calibri" w:cs="Calibri" w:eastAsia="Calibri" w:hAnsi="Calibri"/>
          <w:b w:val="1"/>
          <w:i w:val="0"/>
          <w:smallCaps w:val="0"/>
          <w:strike w:val="0"/>
          <w:color w:val="000000"/>
          <w:sz w:val="26"/>
          <w:szCs w:val="26"/>
          <w:u w:val="single"/>
          <w:shd w:fill="auto" w:val="clear"/>
          <w:vertAlign w:val="baseline"/>
        </w:rPr>
      </w:pPr>
      <w:r w:rsidDel="00000000" w:rsidR="00000000" w:rsidRPr="00000000">
        <w:rPr>
          <w:rFonts w:ascii="Calibri" w:cs="Calibri" w:eastAsia="Calibri" w:hAnsi="Calibri"/>
          <w:b w:val="1"/>
          <w:i w:val="0"/>
          <w:smallCaps w:val="0"/>
          <w:strike w:val="0"/>
          <w:color w:val="000000"/>
          <w:sz w:val="26"/>
          <w:szCs w:val="26"/>
          <w:u w:val="single"/>
          <w:shd w:fill="auto" w:val="clear"/>
          <w:vertAlign w:val="baseline"/>
          <w:rtl w:val="0"/>
        </w:rPr>
        <w:t xml:space="preserve">2. ANALISI DEL CONTESTO</w:t>
      </w:r>
    </w:p>
    <w:p w:rsidR="00000000" w:rsidDel="00000000" w:rsidP="00000000" w:rsidRDefault="00000000" w:rsidRPr="00000000" w14:paraId="0000002F">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La salute mentale è un aspetto fondamentale del benessere complessivo di una comunità. In Veneto, e in particolare nel territorio dell’Azienda ULSS n. 1 Dolomiti (comprendente i due Distretti di Belluno e di Feltre), le trasformazioni sociali, economiche e sanitarie degli ultimi anni hanno influito significativamente sulla domanda e sull’offerta di servizi psichiatrici. Il Report dell’Istituto di Ricerche Economiche e Sociali del Veneto del 2024 analizza in profondità lo stato della salute mentale, offrendo dati aggiornati su incidenza, prevalenza, risorse disponibili e indicatori per il territorio.</w:t>
      </w:r>
    </w:p>
    <w:p w:rsidR="00000000" w:rsidDel="00000000" w:rsidP="00000000" w:rsidRDefault="00000000" w:rsidRPr="00000000" w14:paraId="00000030">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single"/>
          <w:shd w:fill="auto" w:val="clear"/>
          <w:vertAlign w:val="baseline"/>
          <w:rtl w:val="0"/>
        </w:rPr>
        <w:t xml:space="preserve">a) Incidenza e prevalenza</w:t>
      </w:r>
      <w:r w:rsidDel="00000000" w:rsidR="00000000" w:rsidRPr="00000000">
        <w:rPr>
          <w:rtl w:val="0"/>
        </w:rPr>
      </w:r>
    </w:p>
    <w:p w:rsidR="00000000" w:rsidDel="00000000" w:rsidP="00000000" w:rsidRDefault="00000000" w:rsidRPr="00000000" w14:paraId="0000003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80" w:line="24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Dal suddetto Report, nel 2022 il territorio dell’Azienda ULSS n. 1 ha fatto registrare:</w:t>
      </w:r>
    </w:p>
    <w:p w:rsidR="00000000" w:rsidDel="00000000" w:rsidP="00000000" w:rsidRDefault="00000000" w:rsidRPr="00000000" w14:paraId="00000032">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28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prevalenza di disturbi mentali: 77,66 casi ogni 10.000 abitanti, la più alta tra tutte le Aziende ULSS del Veneto;</w:t>
      </w:r>
    </w:p>
    <w:p w:rsidR="00000000" w:rsidDel="00000000" w:rsidP="00000000" w:rsidRDefault="00000000" w:rsidRPr="00000000" w14:paraId="00000033">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280" w:before="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incidenza (nuovi casi): 13,07 ogni 10.000 abitanti.</w:t>
      </w:r>
    </w:p>
    <w:p w:rsidR="00000000" w:rsidDel="00000000" w:rsidP="00000000" w:rsidRDefault="00000000" w:rsidRPr="00000000" w14:paraId="00000034">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Questi dati suggeriscono un’elevata continuità assistenziale e un forte bisogno di servizi nel territorio, come dimostrano i dati illustrati nelle seguenti figure.</w:t>
      </w:r>
    </w:p>
    <w:p w:rsidR="00000000" w:rsidDel="00000000" w:rsidP="00000000" w:rsidRDefault="00000000" w:rsidRPr="00000000" w14:paraId="00000035">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0"/>
        <w:jc w:val="center"/>
        <w:rPr>
          <w:rFonts w:ascii="Garamond" w:cs="Garamond" w:eastAsia="Garamond" w:hAnsi="Garamond"/>
          <w:b w:val="0"/>
          <w:i w:val="0"/>
          <w:smallCaps w:val="0"/>
          <w:strike w:val="0"/>
          <w:color w:val="000000"/>
          <w:sz w:val="2"/>
          <w:szCs w:val="2"/>
          <w:u w:val="none"/>
          <w:shd w:fill="auto" w:val="clear"/>
          <w:vertAlign w:val="baseline"/>
        </w:rPr>
      </w:pPr>
      <w:r w:rsidDel="00000000" w:rsidR="00000000" w:rsidRPr="00000000">
        <w:rPr>
          <w:rFonts w:ascii="Garamond" w:cs="Garamond" w:eastAsia="Garamond" w:hAnsi="Garamond"/>
          <w:b w:val="0"/>
          <w:i w:val="0"/>
          <w:smallCaps w:val="0"/>
          <w:strike w:val="0"/>
          <w:color w:val="000000"/>
          <w:sz w:val="26"/>
          <w:szCs w:val="26"/>
          <w:u w:val="none"/>
          <w:shd w:fill="auto" w:val="clear"/>
          <w:vertAlign w:val="baseline"/>
        </w:rPr>
        <w:pict>
          <v:shape id="_x0000_i1026" style="width:373.5pt;height:133.5pt" type="#_x0000_t75">
            <v:imagedata r:id="rId2" o:title=""/>
          </v:shape>
        </w:pict>
      </w:r>
      <w:r w:rsidDel="00000000" w:rsidR="00000000" w:rsidRPr="00000000">
        <w:rPr>
          <w:rtl w:val="0"/>
        </w:rPr>
      </w:r>
    </w:p>
    <w:p w:rsidR="00000000" w:rsidDel="00000000" w:rsidP="00000000" w:rsidRDefault="00000000" w:rsidRPr="00000000" w14:paraId="00000036">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0"/>
        <w:jc w:val="center"/>
        <w:rPr>
          <w:rFonts w:ascii="Calibri" w:cs="Calibri" w:eastAsia="Calibri" w:hAnsi="Calibri"/>
          <w:b w:val="0"/>
          <w:i w:val="0"/>
          <w:smallCaps w:val="0"/>
          <w:strike w:val="0"/>
          <w:color w:val="000000"/>
          <w:sz w:val="18"/>
          <w:szCs w:val="18"/>
          <w:u w:val="none"/>
          <w:shd w:fill="auto" w:val="clear"/>
          <w:vertAlign w:val="baseline"/>
        </w:rPr>
      </w:pPr>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Figura 1 - Incidenza e prevalenza degli utenti trattati - tasso per 1000 residenti, citate nel Report sulla Salute Mentale dell’Istituto di Ricerche Economiche e Sociali del Veneto del 2024. Fonte: Ministero della Salute (2022- 2021).</w:t>
      </w:r>
    </w:p>
    <w:p w:rsidR="00000000" w:rsidDel="00000000" w:rsidP="00000000" w:rsidRDefault="00000000" w:rsidRPr="00000000" w14:paraId="00000037">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La seguente tabella illustra in sintesi i bisogni emergenti della popolazione in ULSS n. 1, che si evidenziano per prevalenza di disturbi mentali e mortalità per suicidi:</w:t>
      </w:r>
    </w:p>
    <w:p w:rsidR="00000000" w:rsidDel="00000000" w:rsidP="00000000" w:rsidRDefault="00000000" w:rsidRPr="00000000" w14:paraId="00000038">
      <w:pPr>
        <w:spacing w:after="280" w:before="280" w:lineRule="auto"/>
        <w:jc w:val="center"/>
        <w:rPr>
          <w:rFonts w:ascii="Calibri" w:cs="Calibri" w:eastAsia="Calibri" w:hAnsi="Calibri"/>
          <w:color w:val="000000"/>
          <w:sz w:val="10"/>
          <w:szCs w:val="10"/>
        </w:rPr>
      </w:pPr>
      <w:r w:rsidDel="00000000" w:rsidR="00000000" w:rsidRPr="00000000">
        <w:rPr>
          <w:rFonts w:ascii="Calibri" w:cs="Calibri" w:eastAsia="Calibri" w:hAnsi="Calibri"/>
          <w:color w:val="000000"/>
          <w:sz w:val="22"/>
          <w:szCs w:val="22"/>
        </w:rPr>
        <w:pict>
          <v:shape id="_x0000_i1027" style="width:456.75pt;height:124.5pt" type="#_x0000_t75">
            <v:imagedata r:id="rId3" o:title=""/>
          </v:shape>
        </w:pict>
      </w:r>
      <w:r w:rsidDel="00000000" w:rsidR="00000000" w:rsidRPr="00000000">
        <w:rPr>
          <w:rtl w:val="0"/>
        </w:rPr>
      </w:r>
    </w:p>
    <w:p w:rsidR="00000000" w:rsidDel="00000000" w:rsidP="00000000" w:rsidRDefault="00000000" w:rsidRPr="00000000" w14:paraId="00000039">
      <w:pPr>
        <w:spacing w:after="280" w:before="280" w:lineRule="auto"/>
        <w:jc w:val="both"/>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Figura 2 – Bisogni prevalenti nei territori delle Aziende ULSS del Veneto. Citazione nel Report sulla Salute Mentale dell’Istituto di Ricerche Economiche e Sociali del Veneto del 2024. Fonte: Piano di Azioni Nazionale per la Salute Mentale (PANSM), elaborato dal Ministero della Salute nel 2023, in collaborazione con il Gruppo tecnico Interregionale Salute Mentale (GISM) della Conferenza delle Regioni.</w:t>
      </w:r>
    </w:p>
    <w:p w:rsidR="00000000" w:rsidDel="00000000" w:rsidP="00000000" w:rsidRDefault="00000000" w:rsidRPr="00000000" w14:paraId="0000003A">
      <w:pPr>
        <w:spacing w:after="280" w:before="280" w:line="360" w:lineRule="auto"/>
        <w:jc w:val="both"/>
        <w:rPr>
          <w:rFonts w:ascii="Calibri" w:cs="Calibri" w:eastAsia="Calibri" w:hAnsi="Calibri"/>
          <w:color w:val="000000"/>
          <w:sz w:val="22"/>
          <w:szCs w:val="22"/>
          <w:u w:val="single"/>
        </w:rPr>
      </w:pPr>
      <w:r w:rsidDel="00000000" w:rsidR="00000000" w:rsidRPr="00000000">
        <w:rPr>
          <w:rFonts w:ascii="Calibri" w:cs="Calibri" w:eastAsia="Calibri" w:hAnsi="Calibri"/>
          <w:color w:val="000000"/>
          <w:sz w:val="22"/>
          <w:szCs w:val="22"/>
          <w:u w:val="single"/>
          <w:rtl w:val="0"/>
        </w:rPr>
        <w:t xml:space="preserve">b) Esordi tra i giovani</w:t>
      </w:r>
    </w:p>
    <w:p w:rsidR="00000000" w:rsidDel="00000000" w:rsidP="00000000" w:rsidRDefault="00000000" w:rsidRPr="00000000" w14:paraId="0000003B">
      <w:pPr>
        <w:spacing w:after="280" w:before="280"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Negli ultimi anni, l’attenzione alla salute mentale tra i giovani è cresciuta significativamente, anche in risposta alla situazione emergenziale che ha determinato un aumento rilevante di disturbi dell’umore, depressione, ansia, autolesionismo e ideazione suicidaria, in particolare tra le ragazze (Autorità garante per l’infanzia e l’adolescenza, 2023). Questi fenomeni non solo rappresentano segnali di un crescente disagio giovanile, ma destano preoccupazione per la tendenza a cronicizzarsi dei disturbi mentali insorti in giovane età.</w:t>
      </w:r>
    </w:p>
    <w:p w:rsidR="00000000" w:rsidDel="00000000" w:rsidP="00000000" w:rsidRDefault="00000000" w:rsidRPr="00000000" w14:paraId="0000003C">
      <w:pPr>
        <w:spacing w:after="280" w:before="280"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In Veneto i dati disponibili evidenziano un progressivo aumento del numero di giovani che entrano in contatto con i servizi di Neuropsichiatria Infantile ed Età Evolutiva, sia territoriali che ospedalieri. Negli ultimi dieci anni, il numero dei giovani seguiti da questi servizi è raddoppiato, con accessi sempre più precoci e con disturbi di crescente gravità (Fuzzi, 2023).</w:t>
      </w:r>
    </w:p>
    <w:p w:rsidR="00000000" w:rsidDel="00000000" w:rsidP="00000000" w:rsidRDefault="00000000" w:rsidRPr="00000000" w14:paraId="0000003D">
      <w:pPr>
        <w:spacing w:after="280" w:before="280"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Un focus specifico dell'Azienda ULSS n. 1 Dolomiti mette in luce come il suo territorio presenti una delle prevalenze più alte di disturbi psichiatrici tra i minorenni rispetto ad altre aree regionali. L’analisi dei tassi di ospedalizzazione evidenzia infatti come l’ULSS 1, registri un numero significativo di ricoveri psichiatrici in età evolutiva. Questo dato è particolarmente rilevante se confrontato con il trend decrescente osservato nella popolazione maggiorenne a livello regionale, mentre tra i minorenni il tasso di ricovero è cresciuto del 30,2% nel quinquennio 2018-2022.</w:t>
      </w:r>
    </w:p>
    <w:p w:rsidR="00000000" w:rsidDel="00000000" w:rsidP="00000000" w:rsidRDefault="00000000" w:rsidRPr="00000000" w14:paraId="0000003E">
      <w:pPr>
        <w:spacing w:after="280" w:before="280"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Il numero di esordi della malattia mentale nella popolazione giovanile rappresenta un indicatore fondamentale per comprendere a quale età si manifestano i primi segnali di disagio e per poter introdurre tempestivamente misure di prevenzione e interventi precoci. A livello nazionale, tra il 2021 e il 2022, si è registrata una lieve diminuzione (-0,82%) del numero totale di utenti che hanno avuto un primo contatto con i servizi del Dipartimento di Salute Mentale; tuttavia, nella fascia 18-24 anni, si è osservato un aumento significativo (+8,17%). In Veneto, nello stesso periodo, il numero complessivo degli utenti si è ridotto dell’1,06%, ma i primi contatti nella fascia più giovane (18-24 anni) sono aumentati del 5,28%.</w:t>
      </w:r>
    </w:p>
    <w:p w:rsidR="00000000" w:rsidDel="00000000" w:rsidP="00000000" w:rsidRDefault="00000000" w:rsidRPr="00000000" w14:paraId="0000003F">
      <w:pPr>
        <w:spacing w:after="280" w:before="280"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Questi dati sottolineano l’opportunità, per l’ULSS n. 1 Dolomiti, di rafforzare le strategie di prevenzione e presa in carico precoce dei giovani, al fine di contrastare la cronicizzazione dei disturbi mentali e migliorare l’efficacia delle risposte territoriali e ospedaliere.</w:t>
      </w:r>
    </w:p>
    <w:p w:rsidR="00000000" w:rsidDel="00000000" w:rsidP="00000000" w:rsidRDefault="00000000" w:rsidRPr="00000000" w14:paraId="00000040">
      <w:pPr>
        <w:spacing w:after="280" w:before="280" w:lineRule="auto"/>
        <w:jc w:val="center"/>
        <w:rPr>
          <w:sz w:val="2"/>
          <w:szCs w:val="2"/>
        </w:rPr>
      </w:pPr>
      <w:r w:rsidDel="00000000" w:rsidR="00000000" w:rsidRPr="00000000">
        <w:rPr>
          <w:rFonts w:ascii="Garamond" w:cs="Garamond" w:eastAsia="Garamond" w:hAnsi="Garamond"/>
          <w:sz w:val="26"/>
          <w:szCs w:val="26"/>
        </w:rPr>
        <w:pict>
          <v:shape id="_x0000_i1028" style="width:366pt;height:126.75pt" type="#_x0000_t75">
            <v:imagedata r:id="rId4" o:title=""/>
          </v:shape>
        </w:pict>
      </w:r>
      <w:r w:rsidDel="00000000" w:rsidR="00000000" w:rsidRPr="00000000">
        <w:rPr>
          <w:rtl w:val="0"/>
        </w:rPr>
      </w:r>
    </w:p>
    <w:p w:rsidR="00000000" w:rsidDel="00000000" w:rsidP="00000000" w:rsidRDefault="00000000" w:rsidRPr="00000000" w14:paraId="00000041">
      <w:pPr>
        <w:spacing w:after="280" w:before="280" w:lineRule="auto"/>
        <w:jc w:val="center"/>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Figura 3 - Tasso di ospedalizzazione per 100.000 residenti minorenni. Fonte: MES (2018-2022)</w:t>
      </w:r>
    </w:p>
    <w:p w:rsidR="00000000" w:rsidDel="00000000" w:rsidP="00000000" w:rsidRDefault="00000000" w:rsidRPr="00000000" w14:paraId="00000042">
      <w:pPr>
        <w:spacing w:after="280" w:before="280" w:line="360" w:lineRule="auto"/>
        <w:jc w:val="center"/>
        <w:rPr>
          <w:rFonts w:ascii="Calibri" w:cs="Calibri" w:eastAsia="Calibri" w:hAnsi="Calibri"/>
          <w:color w:val="000000"/>
          <w:sz w:val="2"/>
          <w:szCs w:val="2"/>
        </w:rPr>
      </w:pPr>
      <w:r w:rsidDel="00000000" w:rsidR="00000000" w:rsidRPr="00000000">
        <w:rPr>
          <w:rFonts w:ascii="Calibri" w:cs="Calibri" w:eastAsia="Calibri" w:hAnsi="Calibri"/>
          <w:color w:val="000000"/>
          <w:sz w:val="18"/>
          <w:szCs w:val="18"/>
        </w:rPr>
        <w:pict>
          <v:shape id="_x0000_i1029" style="width:4in;height:152.25pt" type="#_x0000_t75">
            <v:imagedata r:id="rId5" o:title=""/>
          </v:shape>
        </w:pict>
      </w:r>
      <w:r w:rsidDel="00000000" w:rsidR="00000000" w:rsidRPr="00000000">
        <w:rPr>
          <w:rtl w:val="0"/>
        </w:rPr>
      </w:r>
    </w:p>
    <w:p w:rsidR="00000000" w:rsidDel="00000000" w:rsidP="00000000" w:rsidRDefault="00000000" w:rsidRPr="00000000" w14:paraId="00000043">
      <w:pPr>
        <w:spacing w:after="280" w:before="280" w:line="360" w:lineRule="auto"/>
        <w:jc w:val="center"/>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Figura 4 – Numero di esordi/popolazione residente (18-24 anni). Fonte: Ministero della Salute (2024)</w:t>
      </w:r>
    </w:p>
    <w:p w:rsidR="00000000" w:rsidDel="00000000" w:rsidP="00000000" w:rsidRDefault="00000000" w:rsidRPr="00000000" w14:paraId="00000044">
      <w:pPr>
        <w:spacing w:after="280" w:before="280" w:line="360" w:lineRule="auto"/>
        <w:jc w:val="both"/>
        <w:rPr>
          <w:rFonts w:ascii="Calibri" w:cs="Calibri" w:eastAsia="Calibri" w:hAnsi="Calibri"/>
          <w:color w:val="000000"/>
          <w:sz w:val="22"/>
          <w:szCs w:val="22"/>
          <w:u w:val="single"/>
        </w:rPr>
      </w:pPr>
      <w:r w:rsidDel="00000000" w:rsidR="00000000" w:rsidRPr="00000000">
        <w:rPr>
          <w:rFonts w:ascii="Calibri" w:cs="Calibri" w:eastAsia="Calibri" w:hAnsi="Calibri"/>
          <w:color w:val="000000"/>
          <w:sz w:val="22"/>
          <w:szCs w:val="22"/>
          <w:u w:val="single"/>
          <w:rtl w:val="0"/>
        </w:rPr>
        <w:t xml:space="preserve">c) Disturbi della nutrizione e dell’alimentazione (DNA)</w:t>
      </w:r>
    </w:p>
    <w:p w:rsidR="00000000" w:rsidDel="00000000" w:rsidP="00000000" w:rsidRDefault="00000000" w:rsidRPr="00000000" w14:paraId="00000045">
      <w:pPr>
        <w:spacing w:after="280" w:before="280"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L’intervento precoce e strutturato da parte di una equipe multidisciplinare è richiesto anche nel caso dei sempre più frequenti Disturbi della Nutrizione e dell’Alimentazione (DNA), al fine di evitare il rischio di danni permanenti a carico di tutti gli organi ed apparati dell’organismo (cardiovascolare, gastrointestinale, endocrino, ematologico, scheletrico, sistema nervoso centrale, dermatologico ecc.), che può portare fino alla morte, nei casi più severi. Si tratta di disturbi sempre più attenzionati a causa del progressivo abbassamento dell’età di insorgenza e della sempre maggiore prevalenza, in particolare, nel genere femminile sebbene anche il numero dei maschi sia in crescita, prevalentemente in età preadolescenziale e adolescenziale. In Italia, sulla base dei dati estratti dal SISM che prendono in considerazione i soggetti maggiorenni allo scopo di evidenziare l’attività di supporto alle patologie mentali messe in atto dal territorio, dal 2019 al 2021 il numero utenti adulti dai Dipartimenti di Salute Mentale per Disturbi del Comportamento Alimentare è passato da 10.128 a 12032 (+ 18%).</w:t>
      </w:r>
    </w:p>
    <w:p w:rsidR="00000000" w:rsidDel="00000000" w:rsidP="00000000" w:rsidRDefault="00000000" w:rsidRPr="00000000" w14:paraId="00000046">
      <w:pPr>
        <w:spacing w:after="280" w:before="280"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Le patologie più ricorrenti tra i giovani sono l’anoressia nervosa e la bulimia nervosa. Dall’analisi dei ricoveri tratti dalle schede SDO, così come da quelle EMUR relative agli accessi in PS, emerge infatti, un aumento della percentuale di dimissioni per le classi di età (11-13) e (14-17), con un tasso di ospedalizzazione per DCA (SDO 2022), in generale sulla popolazione, notevolmente aumentato dal 2019 al 2022.</w:t>
      </w:r>
    </w:p>
    <w:p w:rsidR="00000000" w:rsidDel="00000000" w:rsidP="00000000" w:rsidRDefault="00000000" w:rsidRPr="00000000" w14:paraId="00000047">
      <w:pPr>
        <w:spacing w:after="280" w:before="280"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Si veda la tabella di seguito illustrata:</w:t>
      </w:r>
    </w:p>
    <w:p w:rsidR="00000000" w:rsidDel="00000000" w:rsidP="00000000" w:rsidRDefault="00000000" w:rsidRPr="00000000" w14:paraId="00000048">
      <w:pPr>
        <w:spacing w:after="280" w:before="280" w:line="360" w:lineRule="auto"/>
        <w:jc w:val="center"/>
        <w:rPr>
          <w:rFonts w:ascii="Calibri" w:cs="Calibri" w:eastAsia="Calibri" w:hAnsi="Calibri"/>
          <w:color w:val="000000"/>
          <w:sz w:val="22"/>
          <w:szCs w:val="22"/>
          <w:u w:val="single"/>
        </w:rPr>
      </w:pPr>
      <w:r w:rsidDel="00000000" w:rsidR="00000000" w:rsidRPr="00000000">
        <w:rPr>
          <w:rFonts w:ascii="Calibri" w:cs="Calibri" w:eastAsia="Calibri" w:hAnsi="Calibri"/>
          <w:color w:val="000000"/>
          <w:sz w:val="22"/>
          <w:szCs w:val="22"/>
          <w:u w:val="single"/>
        </w:rPr>
        <w:pict>
          <v:shape id="_x0000_i1030" style="width:204pt;height:134.25pt" type="#_x0000_t75">
            <v:imagedata r:id="rId6" o:title=""/>
          </v:shape>
        </w:pict>
      </w:r>
      <w:r w:rsidDel="00000000" w:rsidR="00000000" w:rsidRPr="00000000">
        <w:rPr>
          <w:rtl w:val="0"/>
        </w:rPr>
      </w:r>
    </w:p>
    <w:p w:rsidR="00000000" w:rsidDel="00000000" w:rsidP="00000000" w:rsidRDefault="00000000" w:rsidRPr="00000000" w14:paraId="00000049">
      <w:pPr>
        <w:spacing w:after="280" w:before="280" w:line="240" w:lineRule="auto"/>
        <w:jc w:val="center"/>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Figura 5 – Tasso di ospedalizzazione per DCA. Fonte: dati SDO, elaborazione Report sulla Salute Mentale dell’Istituto di Ricerche Economiche e Sociali del Veneto (2024)</w:t>
      </w:r>
    </w:p>
    <w:p w:rsidR="00000000" w:rsidDel="00000000" w:rsidP="00000000" w:rsidRDefault="00000000" w:rsidRPr="00000000" w14:paraId="0000004A">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0"/>
        <w:jc w:val="both"/>
        <w:rPr>
          <w:rFonts w:ascii="Calibri" w:cs="Calibri" w:eastAsia="Calibri" w:hAnsi="Calibri"/>
          <w:b w:val="1"/>
          <w:i w:val="0"/>
          <w:smallCaps w:val="0"/>
          <w:strike w:val="0"/>
          <w:color w:val="000000"/>
          <w:sz w:val="26"/>
          <w:szCs w:val="26"/>
          <w:u w:val="single"/>
          <w:shd w:fill="auto" w:val="clear"/>
          <w:vertAlign w:val="baseline"/>
        </w:rPr>
      </w:pPr>
      <w:r w:rsidDel="00000000" w:rsidR="00000000" w:rsidRPr="00000000">
        <w:rPr>
          <w:rFonts w:ascii="Calibri" w:cs="Calibri" w:eastAsia="Calibri" w:hAnsi="Calibri"/>
          <w:b w:val="1"/>
          <w:i w:val="0"/>
          <w:smallCaps w:val="0"/>
          <w:strike w:val="0"/>
          <w:color w:val="000000"/>
          <w:sz w:val="26"/>
          <w:szCs w:val="26"/>
          <w:u w:val="single"/>
          <w:shd w:fill="auto" w:val="clear"/>
          <w:vertAlign w:val="baseline"/>
          <w:rtl w:val="0"/>
        </w:rPr>
        <w:t xml:space="preserve">3. DESTINATARI</w:t>
      </w:r>
    </w:p>
    <w:p w:rsidR="00000000" w:rsidDel="00000000" w:rsidP="00000000" w:rsidRDefault="00000000" w:rsidRPr="00000000" w14:paraId="0000004B">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0" w:line="240" w:lineRule="auto"/>
        <w:ind w:left="-6"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Sono destinatari degli interventi previsti dal Progetto di Budget di Salute i soggetti in carico al Dipartimento di Salute Mentale che presentano un disturbo mentale con bisogni sanitari e sociali complessi, con basso funzionamento sociale, che determinino rischi di emarginazione, perdita delle abilità socio-lavorative, recrudescenza di malattia e cronicizzazione e il ricorso a forme di trattamento istituzionalizzato.</w:t>
      </w:r>
    </w:p>
    <w:p w:rsidR="00000000" w:rsidDel="00000000" w:rsidP="00000000" w:rsidRDefault="00000000" w:rsidRPr="00000000" w14:paraId="0000004C">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0" w:line="240" w:lineRule="auto"/>
        <w:ind w:left="-6"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L’accesso alla progettualità avverrà, coinvolgendo attivamente le persone e familiari di persone che possono beneficiarne, rafforzando la presa in carico e la stesura del progetto terapeutico riabilitativo personalizzato (PTRI), in sede di Unità Valutativa Multidimensionale Distrettuale (UVMD). </w:t>
      </w:r>
    </w:p>
    <w:p w:rsidR="00000000" w:rsidDel="00000000" w:rsidP="00000000" w:rsidRDefault="00000000" w:rsidRPr="00000000" w14:paraId="0000004D">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0" w:line="240" w:lineRule="auto"/>
        <w:ind w:left="-6"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La numerosità delle persone che utilizzeranno la progettualità è proporzionale alla tipologia di interventi attivati e alla intensità dei percorsi che, in ogni caso , prevedono interventi per almeno </w:t>
      </w:r>
      <w:r w:rsidDel="00000000" w:rsidR="00000000" w:rsidRPr="00000000">
        <w:rPr>
          <w:rFonts w:ascii="Calibri" w:cs="Calibri" w:eastAsia="Calibri" w:hAnsi="Calibri"/>
          <w:sz w:val="22"/>
          <w:szCs w:val="22"/>
          <w:rtl w:val="0"/>
        </w:rPr>
        <w:t xml:space="preserve"> 15-20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utenti.</w:t>
      </w:r>
    </w:p>
    <w:p w:rsidR="00000000" w:rsidDel="00000000" w:rsidP="00000000" w:rsidRDefault="00000000" w:rsidRPr="00000000" w14:paraId="0000004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2" w:right="0" w:hanging="2"/>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Si rimanda, per tutto quanto riguarda le modalità operative di indirizzo per l’applicazione del modello di intervento denominato “Progetti Budget di Salute”, come previsto dalla DGR n. 1364/2024, alla procedura gestionale dell’Azienda ULSS n. 1 Dolomiti, PG01 del Dipartimento di Salute Mentale del 29/05/2025, ad oggetto </w:t>
      </w:r>
      <w:r w:rsidDel="00000000" w:rsidR="00000000" w:rsidRPr="00000000">
        <w:rPr>
          <w:rFonts w:ascii="Calibri" w:cs="Calibri" w:eastAsia="Calibri" w:hAnsi="Calibri"/>
          <w:b w:val="0"/>
          <w:i w:val="1"/>
          <w:smallCaps w:val="0"/>
          <w:strike w:val="0"/>
          <w:color w:val="000000"/>
          <w:sz w:val="22"/>
          <w:szCs w:val="22"/>
          <w:u w:val="none"/>
          <w:shd w:fill="auto" w:val="clear"/>
          <w:vertAlign w:val="baseline"/>
          <w:rtl w:val="0"/>
        </w:rPr>
        <w:t xml:space="preserve">“Procedura Progetti Budget di Salute – area salute mentale”</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allegata alla presente progetto e inviata in Regione Veneto il 31/05/2025. </w:t>
      </w:r>
    </w:p>
    <w:p w:rsidR="00000000" w:rsidDel="00000000" w:rsidP="00000000" w:rsidRDefault="00000000" w:rsidRPr="00000000" w14:paraId="0000004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2" w:right="0" w:hanging="2"/>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50">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0"/>
        <w:jc w:val="both"/>
        <w:rPr>
          <w:rFonts w:ascii="Calibri" w:cs="Calibri" w:eastAsia="Calibri" w:hAnsi="Calibri"/>
          <w:b w:val="1"/>
          <w:i w:val="0"/>
          <w:smallCaps w:val="0"/>
          <w:strike w:val="0"/>
          <w:color w:val="000000"/>
          <w:sz w:val="26"/>
          <w:szCs w:val="26"/>
          <w:u w:val="single"/>
          <w:shd w:fill="auto" w:val="clear"/>
          <w:vertAlign w:val="baseline"/>
        </w:rPr>
      </w:pPr>
      <w:r w:rsidDel="00000000" w:rsidR="00000000" w:rsidRPr="00000000">
        <w:rPr>
          <w:rFonts w:ascii="Calibri" w:cs="Calibri" w:eastAsia="Calibri" w:hAnsi="Calibri"/>
          <w:b w:val="1"/>
          <w:i w:val="0"/>
          <w:smallCaps w:val="0"/>
          <w:strike w:val="0"/>
          <w:color w:val="000000"/>
          <w:sz w:val="26"/>
          <w:szCs w:val="26"/>
          <w:u w:val="single"/>
          <w:shd w:fill="auto" w:val="clear"/>
          <w:vertAlign w:val="baseline"/>
          <w:rtl w:val="0"/>
        </w:rPr>
        <w:t xml:space="preserve">4. OBIETTIVO GENERALE</w:t>
      </w:r>
    </w:p>
    <w:p w:rsidR="00000000" w:rsidDel="00000000" w:rsidP="00000000" w:rsidRDefault="00000000" w:rsidRPr="00000000" w14:paraId="0000005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2" w:right="0" w:hanging="2"/>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L’obiettivo generale del Progetto per l’applicazione del Budget di salute è, tenendo conto dei bisogni emergenti sopra descritti, di facilitare il mantenimento, o il rientro, della persona al proprio domicilio, potenziando gli interventi domiciliari, attraverso azioni di cura, di inclusione e di mantenimento dei pazienti nel loro ambiente di vita, a partire dal contesto familiare, sociale e lavorativo.</w:t>
      </w:r>
    </w:p>
    <w:p w:rsidR="00000000" w:rsidDel="00000000" w:rsidP="00000000" w:rsidRDefault="00000000" w:rsidRPr="00000000" w14:paraId="00000052">
      <w:pPr>
        <w:spacing w:after="280" w:before="280"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Viene tenuto altresì in considerazione quanto previsto dalla programmazione degli interventi nel Piano di Zona dell’ULSS n.1 per il triennio 2023-2025, che ha delineato una serie di interventi mirati al rafforzamento dell’ambito della salute mentale, organizzati attorno a tre macro-obiettivi principali:</w:t>
      </w:r>
    </w:p>
    <w:p w:rsidR="00000000" w:rsidDel="00000000" w:rsidP="00000000" w:rsidRDefault="00000000" w:rsidRPr="00000000" w14:paraId="00000053">
      <w:pPr>
        <w:numPr>
          <w:ilvl w:val="0"/>
          <w:numId w:val="8"/>
        </w:numPr>
        <w:spacing w:after="280" w:before="280" w:line="240" w:lineRule="auto"/>
        <w:ind w:left="720" w:hanging="36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l’integrazione inter-istituzionale;</w:t>
      </w:r>
    </w:p>
    <w:p w:rsidR="00000000" w:rsidDel="00000000" w:rsidP="00000000" w:rsidRDefault="00000000" w:rsidRPr="00000000" w14:paraId="00000054">
      <w:pPr>
        <w:numPr>
          <w:ilvl w:val="0"/>
          <w:numId w:val="8"/>
        </w:numPr>
        <w:spacing w:after="280" w:before="280" w:line="240" w:lineRule="auto"/>
        <w:ind w:left="720" w:hanging="36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il consolidamento del rapporto di collaborazione e condivisione di progettualità specifiche con gli enti locali, l’associazionismo ed il volontariato;</w:t>
      </w:r>
    </w:p>
    <w:p w:rsidR="00000000" w:rsidDel="00000000" w:rsidP="00000000" w:rsidRDefault="00000000" w:rsidRPr="00000000" w14:paraId="00000055">
      <w:pPr>
        <w:numPr>
          <w:ilvl w:val="0"/>
          <w:numId w:val="8"/>
        </w:numPr>
        <w:spacing w:after="280" w:before="280" w:line="240" w:lineRule="auto"/>
        <w:ind w:left="720" w:hanging="36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il perseguimento della co-programmazione e la co-progettazione delle attività, che rappresentano il quadro all’interno del quale si cerca concretamente di realizzare l’integrazione socio-sanitaria nell’ambito della salute mentale. </w:t>
      </w:r>
    </w:p>
    <w:p w:rsidR="00000000" w:rsidDel="00000000" w:rsidP="00000000" w:rsidRDefault="00000000" w:rsidRPr="00000000" w14:paraId="00000056">
      <w:pPr>
        <w:spacing w:after="280" w:before="280"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Proprio in questo senso vanno i progetti di sperimentazione di presa in carico con metodologia appunto di Budget di Salute.</w:t>
      </w:r>
    </w:p>
    <w:p w:rsidR="00000000" w:rsidDel="00000000" w:rsidP="00000000" w:rsidRDefault="00000000" w:rsidRPr="00000000" w14:paraId="00000057">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0"/>
        <w:jc w:val="both"/>
        <w:rPr>
          <w:rFonts w:ascii="Calibri" w:cs="Calibri" w:eastAsia="Calibri" w:hAnsi="Calibri"/>
          <w:b w:val="1"/>
          <w:i w:val="0"/>
          <w:smallCaps w:val="0"/>
          <w:strike w:val="0"/>
          <w:color w:val="000000"/>
          <w:sz w:val="26"/>
          <w:szCs w:val="26"/>
          <w:u w:val="single"/>
          <w:shd w:fill="auto" w:val="clear"/>
          <w:vertAlign w:val="baseline"/>
        </w:rPr>
      </w:pPr>
      <w:r w:rsidDel="00000000" w:rsidR="00000000" w:rsidRPr="00000000">
        <w:rPr>
          <w:rFonts w:ascii="Calibri" w:cs="Calibri" w:eastAsia="Calibri" w:hAnsi="Calibri"/>
          <w:b w:val="1"/>
          <w:i w:val="0"/>
          <w:smallCaps w:val="0"/>
          <w:strike w:val="0"/>
          <w:color w:val="000000"/>
          <w:sz w:val="26"/>
          <w:szCs w:val="26"/>
          <w:u w:val="single"/>
          <w:shd w:fill="auto" w:val="clear"/>
          <w:vertAlign w:val="baseline"/>
          <w:rtl w:val="0"/>
        </w:rPr>
        <w:t xml:space="preserve">5. OBIETTIVI SPECIFICI PER AMBITI DI INTERVENTO</w:t>
      </w:r>
    </w:p>
    <w:p w:rsidR="00000000" w:rsidDel="00000000" w:rsidP="00000000" w:rsidRDefault="00000000" w:rsidRPr="00000000" w14:paraId="00000058">
      <w:pPr>
        <w:keepNext w:val="0"/>
        <w:keepLines w:val="0"/>
        <w:pageBreakBefore w:val="0"/>
        <w:widowControl w:val="0"/>
        <w:pBdr>
          <w:top w:space="0" w:sz="0" w:val="nil"/>
          <w:left w:space="0" w:sz="0" w:val="nil"/>
          <w:bottom w:space="0" w:sz="0" w:val="nil"/>
          <w:right w:space="0" w:sz="0" w:val="nil"/>
          <w:between w:space="0" w:sz="0" w:val="nil"/>
        </w:pBdr>
        <w:shd w:fill="auto" w:val="clear"/>
        <w:spacing w:after="280" w:before="88" w:line="240" w:lineRule="auto"/>
        <w:ind w:left="0" w:right="136"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Gli ambiti di intervento del Budget di Salute sono: </w:t>
      </w:r>
    </w:p>
    <w:p w:rsidR="00000000" w:rsidDel="00000000" w:rsidP="00000000" w:rsidRDefault="00000000" w:rsidRPr="00000000" w14:paraId="00000059">
      <w:pPr>
        <w:keepNext w:val="0"/>
        <w:keepLines w:val="0"/>
        <w:pageBreakBefore w:val="0"/>
        <w:widowControl w:val="0"/>
        <w:numPr>
          <w:ilvl w:val="0"/>
          <w:numId w:val="10"/>
        </w:numPr>
        <w:pBdr>
          <w:top w:space="0" w:sz="0" w:val="nil"/>
          <w:left w:space="0" w:sz="0" w:val="nil"/>
          <w:bottom w:space="0" w:sz="0" w:val="nil"/>
          <w:right w:space="0" w:sz="0" w:val="nil"/>
          <w:between w:space="0" w:sz="0" w:val="nil"/>
        </w:pBdr>
        <w:shd w:fill="auto" w:val="clear"/>
        <w:spacing w:after="0" w:before="88" w:line="240" w:lineRule="auto"/>
        <w:ind w:left="720" w:right="136"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AMBITO DELL’ABITARE, in cui si prevedono interventi con obiettivo specifico di sostegno della domiciliarità, per affiancare l’utente </w:t>
      </w:r>
      <w:r w:rsidDel="00000000" w:rsidR="00000000" w:rsidRPr="00000000">
        <w:rPr>
          <w:rFonts w:ascii="Calibri" w:cs="Calibri" w:eastAsia="Calibri" w:hAnsi="Calibri"/>
          <w:sz w:val="22"/>
          <w:szCs w:val="22"/>
          <w:rtl w:val="0"/>
        </w:rPr>
        <w:t xml:space="preserve">nella</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gestione di ciò che concerne il supporto alla casa</w:t>
      </w:r>
      <w:r w:rsidDel="00000000" w:rsidR="00000000" w:rsidRPr="00000000">
        <w:rPr>
          <w:rFonts w:ascii="Calibri" w:cs="Calibri" w:eastAsia="Calibri" w:hAnsi="Calibri"/>
          <w:sz w:val="22"/>
          <w:szCs w:val="22"/>
          <w:rtl w:val="0"/>
        </w:rPr>
        <w:t xml:space="preserve">. Q</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uesto significa:</w:t>
      </w:r>
      <w:r w:rsidDel="00000000" w:rsidR="00000000" w:rsidRPr="00000000">
        <w:rPr>
          <w:rtl w:val="0"/>
        </w:rPr>
      </w:r>
    </w:p>
    <w:p w:rsidR="00000000" w:rsidDel="00000000" w:rsidP="00000000" w:rsidRDefault="00000000" w:rsidRPr="00000000" w14:paraId="0000005A">
      <w:pPr>
        <w:keepNext w:val="0"/>
        <w:keepLines w:val="0"/>
        <w:pageBreakBefore w:val="0"/>
        <w:widowControl w:val="0"/>
        <w:numPr>
          <w:ilvl w:val="1"/>
          <w:numId w:val="10"/>
        </w:numPr>
        <w:pBdr>
          <w:top w:space="0" w:sz="0" w:val="nil"/>
          <w:left w:space="0" w:sz="0" w:val="nil"/>
          <w:bottom w:space="0" w:sz="0" w:val="nil"/>
          <w:right w:space="0" w:sz="0" w:val="nil"/>
          <w:between w:space="0" w:sz="0" w:val="nil"/>
        </w:pBdr>
        <w:shd w:fill="auto" w:val="clear"/>
        <w:spacing w:after="0" w:before="88" w:line="240" w:lineRule="auto"/>
        <w:ind w:left="1440" w:right="136" w:hanging="360"/>
        <w:jc w:val="both"/>
        <w:rPr/>
      </w:pPr>
      <w:r w:rsidDel="00000000" w:rsidR="00000000" w:rsidRPr="00000000">
        <w:rPr>
          <w:rFonts w:ascii="Calibri" w:cs="Calibri" w:eastAsia="Calibri" w:hAnsi="Calibri"/>
          <w:sz w:val="22"/>
          <w:szCs w:val="22"/>
          <w:rtl w:val="0"/>
        </w:rPr>
        <w:t xml:space="preserve">r</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ealizzazione di progetti abitare supportato o appartamenti per la gestioni della crisi o delle fasi di transizione;</w:t>
      </w:r>
      <w:r w:rsidDel="00000000" w:rsidR="00000000" w:rsidRPr="00000000">
        <w:rPr>
          <w:rtl w:val="0"/>
        </w:rPr>
      </w:r>
    </w:p>
    <w:p w:rsidR="00000000" w:rsidDel="00000000" w:rsidP="00000000" w:rsidRDefault="00000000" w:rsidRPr="00000000" w14:paraId="0000005B">
      <w:pPr>
        <w:keepNext w:val="0"/>
        <w:keepLines w:val="0"/>
        <w:pageBreakBefore w:val="0"/>
        <w:widowControl w:val="0"/>
        <w:numPr>
          <w:ilvl w:val="1"/>
          <w:numId w:val="10"/>
        </w:numPr>
        <w:pBdr>
          <w:top w:space="0" w:sz="0" w:val="nil"/>
          <w:left w:space="0" w:sz="0" w:val="nil"/>
          <w:bottom w:space="0" w:sz="0" w:val="nil"/>
          <w:right w:space="0" w:sz="0" w:val="nil"/>
          <w:between w:space="0" w:sz="0" w:val="nil"/>
        </w:pBdr>
        <w:shd w:fill="auto" w:val="clear"/>
        <w:spacing w:after="0" w:before="88" w:line="240" w:lineRule="auto"/>
        <w:ind w:left="1440" w:right="136" w:hanging="360"/>
        <w:jc w:val="both"/>
        <w:rPr/>
      </w:pPr>
      <w:r w:rsidDel="00000000" w:rsidR="00000000" w:rsidRPr="00000000">
        <w:rPr>
          <w:rFonts w:ascii="Calibri" w:cs="Calibri" w:eastAsia="Calibri" w:hAnsi="Calibri"/>
          <w:sz w:val="22"/>
          <w:szCs w:val="22"/>
          <w:rtl w:val="0"/>
        </w:rPr>
        <w:t xml:space="preserve">s</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ostegno alla domiciliarità;</w:t>
      </w:r>
      <w:r w:rsidDel="00000000" w:rsidR="00000000" w:rsidRPr="00000000">
        <w:rPr>
          <w:rtl w:val="0"/>
        </w:rPr>
      </w:r>
    </w:p>
    <w:p w:rsidR="00000000" w:rsidDel="00000000" w:rsidP="00000000" w:rsidRDefault="00000000" w:rsidRPr="00000000" w14:paraId="0000005C">
      <w:pPr>
        <w:keepNext w:val="0"/>
        <w:keepLines w:val="0"/>
        <w:pageBreakBefore w:val="0"/>
        <w:widowControl w:val="0"/>
        <w:numPr>
          <w:ilvl w:val="1"/>
          <w:numId w:val="10"/>
        </w:numPr>
        <w:pBdr>
          <w:top w:space="0" w:sz="0" w:val="nil"/>
          <w:left w:space="0" w:sz="0" w:val="nil"/>
          <w:bottom w:space="0" w:sz="0" w:val="nil"/>
          <w:right w:space="0" w:sz="0" w:val="nil"/>
          <w:between w:space="0" w:sz="0" w:val="nil"/>
        </w:pBdr>
        <w:shd w:fill="auto" w:val="clear"/>
        <w:spacing w:after="0" w:before="88" w:line="240" w:lineRule="auto"/>
        <w:ind w:left="1440" w:right="136" w:hanging="360"/>
        <w:jc w:val="both"/>
        <w:rPr/>
      </w:pPr>
      <w:r w:rsidDel="00000000" w:rsidR="00000000" w:rsidRPr="00000000">
        <w:rPr>
          <w:rFonts w:ascii="Calibri" w:cs="Calibri" w:eastAsia="Calibri" w:hAnsi="Calibri"/>
          <w:sz w:val="22"/>
          <w:szCs w:val="22"/>
          <w:rtl w:val="0"/>
        </w:rPr>
        <w:t xml:space="preserve">i</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nserimento eterofamiliare supportato per adulti. </w:t>
      </w:r>
      <w:r w:rsidDel="00000000" w:rsidR="00000000" w:rsidRPr="00000000">
        <w:rPr>
          <w:rtl w:val="0"/>
        </w:rPr>
      </w:r>
    </w:p>
    <w:p w:rsidR="00000000" w:rsidDel="00000000" w:rsidP="00000000" w:rsidRDefault="00000000" w:rsidRPr="00000000" w14:paraId="0000005D">
      <w:pPr>
        <w:keepNext w:val="0"/>
        <w:keepLines w:val="0"/>
        <w:pageBreakBefore w:val="0"/>
        <w:widowControl w:val="0"/>
        <w:numPr>
          <w:ilvl w:val="0"/>
          <w:numId w:val="10"/>
        </w:numPr>
        <w:pBdr>
          <w:top w:space="0" w:sz="0" w:val="nil"/>
          <w:left w:space="0" w:sz="0" w:val="nil"/>
          <w:bottom w:space="0" w:sz="0" w:val="nil"/>
          <w:right w:space="0" w:sz="0" w:val="nil"/>
          <w:between w:space="0" w:sz="0" w:val="nil"/>
        </w:pBdr>
        <w:shd w:fill="auto" w:val="clear"/>
        <w:spacing w:after="0" w:before="88" w:line="240" w:lineRule="auto"/>
        <w:ind w:left="720" w:right="136"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AMBITO DELL’AFFETTIVITA’ E SOCIALITA’, in cui si prevedono interventi con obiettivo specifico di sostegno dell’integrazione e dell’inclusione sociale, che comprendono:</w:t>
      </w:r>
      <w:r w:rsidDel="00000000" w:rsidR="00000000" w:rsidRPr="00000000">
        <w:rPr>
          <w:rtl w:val="0"/>
        </w:rPr>
      </w:r>
    </w:p>
    <w:p w:rsidR="00000000" w:rsidDel="00000000" w:rsidP="00000000" w:rsidRDefault="00000000" w:rsidRPr="00000000" w14:paraId="0000005E">
      <w:pPr>
        <w:keepNext w:val="0"/>
        <w:keepLines w:val="0"/>
        <w:pageBreakBefore w:val="0"/>
        <w:widowControl w:val="0"/>
        <w:numPr>
          <w:ilvl w:val="1"/>
          <w:numId w:val="10"/>
        </w:numPr>
        <w:pBdr>
          <w:top w:space="0" w:sz="0" w:val="nil"/>
          <w:left w:space="0" w:sz="0" w:val="nil"/>
          <w:bottom w:space="0" w:sz="0" w:val="nil"/>
          <w:right w:space="0" w:sz="0" w:val="nil"/>
          <w:between w:space="0" w:sz="0" w:val="nil"/>
        </w:pBdr>
        <w:shd w:fill="auto" w:val="clear"/>
        <w:spacing w:after="0" w:before="88" w:line="240" w:lineRule="auto"/>
        <w:ind w:left="1440" w:right="136" w:hanging="360"/>
        <w:jc w:val="both"/>
        <w:rPr/>
      </w:pPr>
      <w:r w:rsidDel="00000000" w:rsidR="00000000" w:rsidRPr="00000000">
        <w:rPr>
          <w:rFonts w:ascii="Calibri" w:cs="Calibri" w:eastAsia="Calibri" w:hAnsi="Calibri"/>
          <w:sz w:val="22"/>
          <w:szCs w:val="22"/>
          <w:rtl w:val="0"/>
        </w:rPr>
        <w:t xml:space="preserve">a</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ttività a sostegno della socialità, gruppi di sostegno , attività culturali;</w:t>
      </w:r>
      <w:r w:rsidDel="00000000" w:rsidR="00000000" w:rsidRPr="00000000">
        <w:rPr>
          <w:rtl w:val="0"/>
        </w:rPr>
      </w:r>
    </w:p>
    <w:p w:rsidR="00000000" w:rsidDel="00000000" w:rsidP="00000000" w:rsidRDefault="00000000" w:rsidRPr="00000000" w14:paraId="0000005F">
      <w:pPr>
        <w:keepNext w:val="0"/>
        <w:keepLines w:val="0"/>
        <w:pageBreakBefore w:val="0"/>
        <w:widowControl w:val="0"/>
        <w:numPr>
          <w:ilvl w:val="1"/>
          <w:numId w:val="10"/>
        </w:numPr>
        <w:pBdr>
          <w:top w:space="0" w:sz="0" w:val="nil"/>
          <w:left w:space="0" w:sz="0" w:val="nil"/>
          <w:bottom w:space="0" w:sz="0" w:val="nil"/>
          <w:right w:space="0" w:sz="0" w:val="nil"/>
          <w:between w:space="0" w:sz="0" w:val="nil"/>
        </w:pBdr>
        <w:shd w:fill="auto" w:val="clear"/>
        <w:spacing w:after="0" w:before="88" w:line="240" w:lineRule="auto"/>
        <w:ind w:left="1440" w:right="136" w:hanging="360"/>
        <w:jc w:val="both"/>
        <w:rPr/>
      </w:pPr>
      <w:r w:rsidDel="00000000" w:rsidR="00000000" w:rsidRPr="00000000">
        <w:rPr>
          <w:rFonts w:ascii="Calibri" w:cs="Calibri" w:eastAsia="Calibri" w:hAnsi="Calibri"/>
          <w:sz w:val="22"/>
          <w:szCs w:val="22"/>
          <w:rtl w:val="0"/>
        </w:rPr>
        <w:t xml:space="preserve">a</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ttività a sostegno del consolidamento delle </w:t>
      </w:r>
      <w:r w:rsidDel="00000000" w:rsidR="00000000" w:rsidRPr="00000000">
        <w:rPr>
          <w:rFonts w:ascii="Calibri" w:cs="Calibri" w:eastAsia="Calibri" w:hAnsi="Calibri"/>
          <w:sz w:val="22"/>
          <w:szCs w:val="22"/>
          <w:rtl w:val="0"/>
        </w:rPr>
        <w:t xml:space="preserve">competenze</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emotive e relazionali</w:t>
      </w:r>
      <w:r w:rsidDel="00000000" w:rsidR="00000000" w:rsidRPr="00000000">
        <w:rPr>
          <w:rFonts w:ascii="Calibri" w:cs="Calibri" w:eastAsia="Calibri" w:hAnsi="Calibri"/>
          <w:sz w:val="22"/>
          <w:szCs w:val="22"/>
          <w:rtl w:val="0"/>
        </w:rPr>
        <w:t xml:space="preserve">;</w:t>
      </w:r>
      <w:r w:rsidDel="00000000" w:rsidR="00000000" w:rsidRPr="00000000">
        <w:rPr>
          <w:rtl w:val="0"/>
        </w:rPr>
      </w:r>
    </w:p>
    <w:p w:rsidR="00000000" w:rsidDel="00000000" w:rsidP="00000000" w:rsidRDefault="00000000" w:rsidRPr="00000000" w14:paraId="00000060">
      <w:pPr>
        <w:keepNext w:val="0"/>
        <w:keepLines w:val="0"/>
        <w:pageBreakBefore w:val="0"/>
        <w:widowControl w:val="0"/>
        <w:numPr>
          <w:ilvl w:val="1"/>
          <w:numId w:val="10"/>
        </w:numPr>
        <w:pBdr>
          <w:top w:space="0" w:sz="0" w:val="nil"/>
          <w:left w:space="0" w:sz="0" w:val="nil"/>
          <w:bottom w:space="0" w:sz="0" w:val="nil"/>
          <w:right w:space="0" w:sz="0" w:val="nil"/>
          <w:between w:space="0" w:sz="0" w:val="nil"/>
        </w:pBdr>
        <w:shd w:fill="auto" w:val="clear"/>
        <w:spacing w:after="0" w:before="88" w:line="240" w:lineRule="auto"/>
        <w:ind w:left="1440" w:right="136" w:hanging="360"/>
        <w:jc w:val="both"/>
        <w:rPr/>
      </w:pPr>
      <w:r w:rsidDel="00000000" w:rsidR="00000000" w:rsidRPr="00000000">
        <w:rPr>
          <w:rFonts w:ascii="Calibri" w:cs="Calibri" w:eastAsia="Calibri" w:hAnsi="Calibri"/>
          <w:sz w:val="22"/>
          <w:szCs w:val="22"/>
          <w:rtl w:val="0"/>
        </w:rPr>
        <w:t xml:space="preserve">a</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ttività di promozione dei rapporti con il contesto di comunità.</w:t>
      </w:r>
      <w:r w:rsidDel="00000000" w:rsidR="00000000" w:rsidRPr="00000000">
        <w:rPr>
          <w:rtl w:val="0"/>
        </w:rPr>
      </w:r>
    </w:p>
    <w:p w:rsidR="00000000" w:rsidDel="00000000" w:rsidP="00000000" w:rsidRDefault="00000000" w:rsidRPr="00000000" w14:paraId="00000061">
      <w:pPr>
        <w:keepNext w:val="0"/>
        <w:keepLines w:val="0"/>
        <w:pageBreakBefore w:val="0"/>
        <w:widowControl w:val="0"/>
        <w:numPr>
          <w:ilvl w:val="0"/>
          <w:numId w:val="10"/>
        </w:numPr>
        <w:pBdr>
          <w:top w:space="0" w:sz="0" w:val="nil"/>
          <w:left w:space="0" w:sz="0" w:val="nil"/>
          <w:bottom w:space="0" w:sz="0" w:val="nil"/>
          <w:right w:space="0" w:sz="0" w:val="nil"/>
          <w:between w:space="0" w:sz="0" w:val="nil"/>
        </w:pBdr>
        <w:shd w:fill="auto" w:val="clear"/>
        <w:spacing w:after="0" w:before="88" w:line="240" w:lineRule="auto"/>
        <w:ind w:left="720" w:right="136"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AMBITO DELLA FORMAZIONE E LAVORO, in cui si prevedono interventi con obiettivo specifico di sostegno dell’orientamento della formazione e dell’inserimento al lavoro, che comprendono: </w:t>
      </w:r>
      <w:r w:rsidDel="00000000" w:rsidR="00000000" w:rsidRPr="00000000">
        <w:rPr>
          <w:rtl w:val="0"/>
        </w:rPr>
      </w:r>
    </w:p>
    <w:p w:rsidR="00000000" w:rsidDel="00000000" w:rsidP="00000000" w:rsidRDefault="00000000" w:rsidRPr="00000000" w14:paraId="00000062">
      <w:pPr>
        <w:keepNext w:val="0"/>
        <w:keepLines w:val="0"/>
        <w:pageBreakBefore w:val="0"/>
        <w:widowControl w:val="0"/>
        <w:numPr>
          <w:ilvl w:val="1"/>
          <w:numId w:val="10"/>
        </w:numPr>
        <w:pBdr>
          <w:top w:space="0" w:sz="0" w:val="nil"/>
          <w:left w:space="0" w:sz="0" w:val="nil"/>
          <w:bottom w:space="0" w:sz="0" w:val="nil"/>
          <w:right w:space="0" w:sz="0" w:val="nil"/>
          <w:between w:space="0" w:sz="0" w:val="nil"/>
        </w:pBdr>
        <w:shd w:fill="auto" w:val="clear"/>
        <w:spacing w:after="0" w:before="88" w:line="240" w:lineRule="auto"/>
        <w:ind w:left="1440" w:right="136" w:hanging="360"/>
        <w:jc w:val="both"/>
        <w:rPr/>
      </w:pPr>
      <w:r w:rsidDel="00000000" w:rsidR="00000000" w:rsidRPr="00000000">
        <w:rPr>
          <w:rFonts w:ascii="Calibri" w:cs="Calibri" w:eastAsia="Calibri" w:hAnsi="Calibri"/>
          <w:sz w:val="22"/>
          <w:szCs w:val="22"/>
          <w:rtl w:val="0"/>
        </w:rPr>
        <w:t xml:space="preserve">a</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ttività di sostegno nella acquisizione di indirizzi e  competenze professionali;</w:t>
      </w:r>
      <w:r w:rsidDel="00000000" w:rsidR="00000000" w:rsidRPr="00000000">
        <w:rPr>
          <w:rtl w:val="0"/>
        </w:rPr>
      </w:r>
    </w:p>
    <w:p w:rsidR="00000000" w:rsidDel="00000000" w:rsidP="00000000" w:rsidRDefault="00000000" w:rsidRPr="00000000" w14:paraId="00000063">
      <w:pPr>
        <w:keepNext w:val="0"/>
        <w:keepLines w:val="0"/>
        <w:pageBreakBefore w:val="0"/>
        <w:widowControl w:val="0"/>
        <w:numPr>
          <w:ilvl w:val="1"/>
          <w:numId w:val="10"/>
        </w:numPr>
        <w:pBdr>
          <w:top w:space="0" w:sz="0" w:val="nil"/>
          <w:left w:space="0" w:sz="0" w:val="nil"/>
          <w:bottom w:space="0" w:sz="0" w:val="nil"/>
          <w:right w:space="0" w:sz="0" w:val="nil"/>
          <w:between w:space="0" w:sz="0" w:val="nil"/>
        </w:pBdr>
        <w:shd w:fill="auto" w:val="clear"/>
        <w:spacing w:after="0" w:before="88" w:line="240" w:lineRule="auto"/>
        <w:ind w:left="1440" w:right="136" w:hanging="360"/>
        <w:jc w:val="both"/>
        <w:rPr/>
      </w:pPr>
      <w:r w:rsidDel="00000000" w:rsidR="00000000" w:rsidRPr="00000000">
        <w:rPr>
          <w:rFonts w:ascii="Calibri" w:cs="Calibri" w:eastAsia="Calibri" w:hAnsi="Calibri"/>
          <w:sz w:val="22"/>
          <w:szCs w:val="22"/>
          <w:rtl w:val="0"/>
        </w:rPr>
        <w:t xml:space="preserve">a</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ttività legate alla ricerca del lavoro (IPS)</w:t>
      </w:r>
      <w:r w:rsidDel="00000000" w:rsidR="00000000" w:rsidRPr="00000000">
        <w:rPr>
          <w:rFonts w:ascii="Calibri" w:cs="Calibri" w:eastAsia="Calibri" w:hAnsi="Calibri"/>
          <w:sz w:val="22"/>
          <w:szCs w:val="22"/>
          <w:rtl w:val="0"/>
        </w:rPr>
        <w:t xml:space="preserve">;</w:t>
      </w:r>
      <w:r w:rsidDel="00000000" w:rsidR="00000000" w:rsidRPr="00000000">
        <w:rPr>
          <w:rtl w:val="0"/>
        </w:rPr>
      </w:r>
    </w:p>
    <w:p w:rsidR="00000000" w:rsidDel="00000000" w:rsidP="00000000" w:rsidRDefault="00000000" w:rsidRPr="00000000" w14:paraId="00000064">
      <w:pPr>
        <w:keepNext w:val="0"/>
        <w:keepLines w:val="0"/>
        <w:pageBreakBefore w:val="0"/>
        <w:widowControl w:val="0"/>
        <w:numPr>
          <w:ilvl w:val="1"/>
          <w:numId w:val="10"/>
        </w:numPr>
        <w:pBdr>
          <w:top w:space="0" w:sz="0" w:val="nil"/>
          <w:left w:space="0" w:sz="0" w:val="nil"/>
          <w:bottom w:space="0" w:sz="0" w:val="nil"/>
          <w:right w:space="0" w:sz="0" w:val="nil"/>
          <w:between w:space="0" w:sz="0" w:val="nil"/>
        </w:pBdr>
        <w:shd w:fill="auto" w:val="clear"/>
        <w:spacing w:after="280" w:before="88" w:line="240" w:lineRule="auto"/>
        <w:ind w:left="1440" w:right="136" w:hanging="360"/>
        <w:jc w:val="both"/>
        <w:rPr/>
      </w:pPr>
      <w:r w:rsidDel="00000000" w:rsidR="00000000" w:rsidRPr="00000000">
        <w:rPr>
          <w:rFonts w:ascii="Calibri" w:cs="Calibri" w:eastAsia="Calibri" w:hAnsi="Calibri"/>
          <w:sz w:val="22"/>
          <w:szCs w:val="22"/>
          <w:rtl w:val="0"/>
        </w:rPr>
        <w:t xml:space="preserve">a</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ttività di supporto e orientamento individuale.  </w:t>
      </w:r>
      <w:r w:rsidDel="00000000" w:rsidR="00000000" w:rsidRPr="00000000">
        <w:rPr>
          <w:rtl w:val="0"/>
        </w:rPr>
      </w:r>
    </w:p>
    <w:p w:rsidR="00000000" w:rsidDel="00000000" w:rsidP="00000000" w:rsidRDefault="00000000" w:rsidRPr="00000000" w14:paraId="00000065">
      <w:pPr>
        <w:rPr>
          <w:rFonts w:ascii="Calibri" w:cs="Calibri" w:eastAsia="Calibri" w:hAnsi="Calibri"/>
          <w:b w:val="1"/>
          <w:sz w:val="26"/>
          <w:szCs w:val="26"/>
          <w:u w:val="single"/>
        </w:rPr>
      </w:pPr>
      <w:r w:rsidDel="00000000" w:rsidR="00000000" w:rsidRPr="00000000">
        <w:rPr>
          <w:rFonts w:ascii="Calibri" w:cs="Calibri" w:eastAsia="Calibri" w:hAnsi="Calibri"/>
          <w:b w:val="1"/>
          <w:sz w:val="26"/>
          <w:szCs w:val="26"/>
          <w:u w:val="single"/>
          <w:rtl w:val="0"/>
        </w:rPr>
        <w:t xml:space="preserve">6. STRATEGIE OPERATIVE E ATTIVITA’</w:t>
      </w:r>
    </w:p>
    <w:p w:rsidR="00000000" w:rsidDel="00000000" w:rsidP="00000000" w:rsidRDefault="00000000" w:rsidRPr="00000000" w14:paraId="00000066">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0" w:line="240" w:lineRule="auto"/>
        <w:ind w:left="-6" w:right="0" w:firstLine="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La logica dell’attivazione dell’innovativo strumento del Budget di Salute è sostenuta dall’integrazione delle risorse umane, professionali, tecnologiche, strumentali ed economiche (sanitarie e sociali) attivabili in seno a tutti gli attori della comunità territoriale e al sistema dei supporti informali. </w:t>
      </w:r>
    </w:p>
    <w:p w:rsidR="00000000" w:rsidDel="00000000" w:rsidP="00000000" w:rsidRDefault="00000000" w:rsidRPr="00000000" w14:paraId="00000067">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0" w:line="240" w:lineRule="auto"/>
        <w:ind w:left="-6" w:right="0" w:firstLine="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Si prevede, nell’ambito della realizzazione del presente progetto, la possibilità che possano pervenire delle  disponibilità e proposte di collaborazione e/o messa a disposizione di risorse da parte di Enti Locali, degli utenti e delle loro famiglie, ai fini di sviluppare un’azione sempre più articolata e flessibile. </w:t>
      </w:r>
    </w:p>
    <w:p w:rsidR="00000000" w:rsidDel="00000000" w:rsidP="00000000" w:rsidRDefault="00000000" w:rsidRPr="00000000" w14:paraId="00000068">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In occasione della definizione del progetto sono stati convocati in tavoli dedicati gli enti del terzo settore del territorio che nell’ambito di una procedura di coprogettazione hanno avanzato le loro proposte progettuali raccolte in schede conservate presso il DSM di cui si riporta una sintesi al fine di definire le disponibilità dei diversi ETS. </w:t>
      </w:r>
    </w:p>
    <w:p w:rsidR="00000000" w:rsidDel="00000000" w:rsidP="00000000" w:rsidRDefault="00000000" w:rsidRPr="00000000" w14:paraId="000000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8" w:line="240" w:lineRule="auto"/>
        <w:ind w:left="0" w:right="134" w:firstLine="0"/>
        <w:jc w:val="both"/>
        <w:rPr>
          <w:rFonts w:ascii="Calibri" w:cs="Calibri" w:eastAsia="Calibri" w:hAnsi="Calibri"/>
          <w:b w:val="1"/>
          <w:i w:val="0"/>
          <w:smallCaps w:val="0"/>
          <w:strike w:val="0"/>
          <w:color w:val="000000"/>
          <w:sz w:val="24"/>
          <w:szCs w:val="24"/>
          <w:u w:val="singl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single"/>
          <w:shd w:fill="auto" w:val="clear"/>
          <w:vertAlign w:val="baseline"/>
          <w:rtl w:val="0"/>
        </w:rPr>
        <w:t xml:space="preserve">AMBITO DELL’ABITARE</w:t>
      </w:r>
    </w:p>
    <w:p w:rsidR="00000000" w:rsidDel="00000000" w:rsidP="00000000" w:rsidRDefault="00000000" w:rsidRPr="00000000" w14:paraId="000000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8" w:line="240" w:lineRule="auto"/>
        <w:ind w:left="0" w:right="134" w:firstLine="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Rispetto all’ambito dell’abitare sono pervenute diverse progettualità cui è doveroso fare una premessa.</w:t>
      </w:r>
    </w:p>
    <w:p w:rsidR="00000000" w:rsidDel="00000000" w:rsidP="00000000" w:rsidRDefault="00000000" w:rsidRPr="00000000" w14:paraId="000000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8" w:line="240" w:lineRule="auto"/>
        <w:ind w:left="0" w:right="134" w:firstLine="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Le risorse necessarie relativamente a questo ambito vanno distinte fra risorse strutturali, beni materiali e di consumo e risorse di personale, necessarie al funzionamento dell'attività. A seconda dell’ambito della progettualità il peso economico delle diverse risorse è doveroso: per esempio nell’ambito del sostegno alla domiciliarità le risorse necessarie sono soprattutto legate al personale che svolge l'attività, mentre nel caso di progetti di co-housing o appartamenti per la crisi è necessario considerare come priorità la presenza della struttura. Le risorse vanno integrate dalla attività definite dal PTRI e dalla conseguente presa in carico da parte del CSM (attività infermieristica, medica, psicologica, sociale).</w:t>
      </w:r>
    </w:p>
    <w:p w:rsidR="00000000" w:rsidDel="00000000" w:rsidP="00000000" w:rsidRDefault="00000000" w:rsidRPr="00000000" w14:paraId="000000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8" w:line="240" w:lineRule="auto"/>
        <w:ind w:left="0" w:right="134" w:firstLine="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 seconda del livello di intensità le necessità di risorse variano:</w:t>
      </w:r>
    </w:p>
    <w:p w:rsidR="00000000" w:rsidDel="00000000" w:rsidP="00000000" w:rsidRDefault="00000000" w:rsidRPr="00000000" w14:paraId="000000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8" w:line="240" w:lineRule="auto"/>
        <w:ind w:left="0" w:right="134" w:firstLine="0"/>
        <w:jc w:val="both"/>
        <w:rPr>
          <w:rFonts w:ascii="Calibri" w:cs="Calibri" w:eastAsia="Calibri" w:hAnsi="Calibri"/>
          <w:sz w:val="22"/>
          <w:szCs w:val="22"/>
          <w:u w:val="single"/>
        </w:rPr>
      </w:pPr>
      <w:r w:rsidDel="00000000" w:rsidR="00000000" w:rsidRPr="00000000">
        <w:rPr>
          <w:rFonts w:ascii="Calibri" w:cs="Calibri" w:eastAsia="Calibri" w:hAnsi="Calibri"/>
          <w:b w:val="1"/>
          <w:sz w:val="22"/>
          <w:szCs w:val="22"/>
          <w:u w:val="single"/>
          <w:rtl w:val="0"/>
        </w:rPr>
        <w:t xml:space="preserve">Co-housing o appartamento</w:t>
      </w:r>
      <w:r w:rsidDel="00000000" w:rsidR="00000000" w:rsidRPr="00000000">
        <w:rPr>
          <w:rtl w:val="0"/>
        </w:rPr>
      </w:r>
    </w:p>
    <w:p w:rsidR="00000000" w:rsidDel="00000000" w:rsidP="00000000" w:rsidRDefault="00000000" w:rsidRPr="00000000" w14:paraId="0000006E">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88" w:line="240" w:lineRule="auto"/>
        <w:ind w:left="720" w:right="134" w:hanging="36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intervento ad alta intensità -&gt; risorse per utente: struttura e costi aggregati, ore educatore 7 a settimana, ore OSS 7 a settimana;</w:t>
      </w:r>
    </w:p>
    <w:p w:rsidR="00000000" w:rsidDel="00000000" w:rsidP="00000000" w:rsidRDefault="00000000" w:rsidRPr="00000000" w14:paraId="0000006F">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134" w:hanging="36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 media intensità -&gt; risorse per utente: struttura e spese correlate più educatore 3,5 ore a settimana e OSS 6 ore alla settimana; </w:t>
      </w:r>
    </w:p>
    <w:p w:rsidR="00000000" w:rsidDel="00000000" w:rsidP="00000000" w:rsidRDefault="00000000" w:rsidRPr="00000000" w14:paraId="00000070">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134" w:hanging="36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 bassa intensità -&gt; risorse per utente: struttura e spese correlate più oss 4 ore alla settimana.</w:t>
      </w:r>
    </w:p>
    <w:p w:rsidR="00000000" w:rsidDel="00000000" w:rsidP="00000000" w:rsidRDefault="00000000" w:rsidRPr="00000000" w14:paraId="000000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8" w:line="240" w:lineRule="auto"/>
        <w:ind w:right="134"/>
        <w:jc w:val="both"/>
        <w:rPr>
          <w:rFonts w:ascii="Calibri" w:cs="Calibri" w:eastAsia="Calibri" w:hAnsi="Calibri"/>
          <w:b w:val="1"/>
          <w:sz w:val="22"/>
          <w:szCs w:val="22"/>
          <w:u w:val="single"/>
        </w:rPr>
      </w:pPr>
      <w:r w:rsidDel="00000000" w:rsidR="00000000" w:rsidRPr="00000000">
        <w:rPr>
          <w:rFonts w:ascii="Calibri" w:cs="Calibri" w:eastAsia="Calibri" w:hAnsi="Calibri"/>
          <w:b w:val="1"/>
          <w:sz w:val="22"/>
          <w:szCs w:val="22"/>
          <w:u w:val="single"/>
          <w:rtl w:val="0"/>
        </w:rPr>
        <w:t xml:space="preserve">Supporto alla domiciliarità </w:t>
      </w:r>
    </w:p>
    <w:p w:rsidR="00000000" w:rsidDel="00000000" w:rsidP="00000000" w:rsidRDefault="00000000" w:rsidRPr="00000000" w14:paraId="00000072">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88" w:line="240" w:lineRule="auto"/>
        <w:ind w:left="720" w:right="134" w:hanging="36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intervento ad alta intensità: almeno 8 ore di supporto educativo/riabilitativo alla settimana;</w:t>
      </w:r>
    </w:p>
    <w:p w:rsidR="00000000" w:rsidDel="00000000" w:rsidP="00000000" w:rsidRDefault="00000000" w:rsidRPr="00000000" w14:paraId="00000073">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134" w:hanging="36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intervento a media intensità: almeno 6 ore di supporto educativo/riabilitativo alla settimana;</w:t>
      </w:r>
    </w:p>
    <w:p w:rsidR="00000000" w:rsidDel="00000000" w:rsidP="00000000" w:rsidRDefault="00000000" w:rsidRPr="00000000" w14:paraId="00000074">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134" w:hanging="36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intervento a bassa intensità: almeno 4 ore di supporto educativo/riabilitativo alla settimana.</w:t>
      </w:r>
    </w:p>
    <w:p w:rsidR="00000000" w:rsidDel="00000000" w:rsidP="00000000" w:rsidRDefault="00000000" w:rsidRPr="00000000" w14:paraId="000000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8" w:line="240" w:lineRule="auto"/>
        <w:ind w:left="0" w:right="134" w:firstLine="0"/>
        <w:jc w:val="both"/>
        <w:rPr>
          <w:rFonts w:ascii="Calibri" w:cs="Calibri" w:eastAsia="Calibri" w:hAnsi="Calibri"/>
          <w:b w:val="1"/>
          <w:sz w:val="22"/>
          <w:szCs w:val="22"/>
          <w:u w:val="single"/>
        </w:rPr>
      </w:pPr>
      <w:r w:rsidDel="00000000" w:rsidR="00000000" w:rsidRPr="00000000">
        <w:rPr>
          <w:rFonts w:ascii="Calibri" w:cs="Calibri" w:eastAsia="Calibri" w:hAnsi="Calibri"/>
          <w:b w:val="1"/>
          <w:sz w:val="22"/>
          <w:szCs w:val="22"/>
          <w:u w:val="single"/>
          <w:rtl w:val="0"/>
        </w:rPr>
        <w:t xml:space="preserve">Inserimento etero-familiare supportato </w:t>
      </w:r>
    </w:p>
    <w:p w:rsidR="00000000" w:rsidDel="00000000" w:rsidP="00000000" w:rsidRDefault="00000000" w:rsidRPr="00000000" w14:paraId="000000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8" w:line="240" w:lineRule="auto"/>
        <w:ind w:right="134"/>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L’avvio di tale attività comporta l’uso di risorse relativo al rimborso spese alle famiglie e all'attività di supporto alle famiglie di origine e alle famiglie accoglienti e va integrato con il percorso di presa in carico da parte del CSM: i percorsi di inserimento etero-familiare supportato necessitano in ogni caso di una alta intensità di intervento e comportano l’utilizzo di almeno 3 ore settimanali di educatore/TERP e di 2 ore settimanli di psicologo.</w:t>
      </w:r>
    </w:p>
    <w:p w:rsidR="00000000" w:rsidDel="00000000" w:rsidP="00000000" w:rsidRDefault="00000000" w:rsidRPr="00000000" w14:paraId="000000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8" w:line="240" w:lineRule="auto"/>
        <w:ind w:right="134"/>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Hanno dato la disponibilità alla co-progettazione in questo ambito: </w:t>
      </w:r>
    </w:p>
    <w:p w:rsidR="00000000" w:rsidDel="00000000" w:rsidP="00000000" w:rsidRDefault="00000000" w:rsidRPr="00000000" w14:paraId="00000078">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spacing w:after="0" w:before="88" w:line="240" w:lineRule="auto"/>
        <w:ind w:left="720" w:right="134" w:hanging="36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Cooperativa Sociale Servizi Associati (Spinea);</w:t>
      </w:r>
    </w:p>
    <w:p w:rsidR="00000000" w:rsidDel="00000000" w:rsidP="00000000" w:rsidRDefault="00000000" w:rsidRPr="00000000" w14:paraId="00000079">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134" w:hanging="36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DUMIA SCS (Feltre);</w:t>
      </w:r>
    </w:p>
    <w:p w:rsidR="00000000" w:rsidDel="00000000" w:rsidP="00000000" w:rsidRDefault="00000000" w:rsidRPr="00000000" w14:paraId="0000007A">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134" w:hanging="36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BLHYSTER SCS (Santa Giustina);</w:t>
      </w:r>
    </w:p>
    <w:p w:rsidR="00000000" w:rsidDel="00000000" w:rsidP="00000000" w:rsidRDefault="00000000" w:rsidRPr="00000000" w14:paraId="0000007B">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134" w:hanging="36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BIOS (Belluno);</w:t>
      </w:r>
    </w:p>
    <w:p w:rsidR="00000000" w:rsidDel="00000000" w:rsidP="00000000" w:rsidRDefault="00000000" w:rsidRPr="00000000" w14:paraId="0000007C">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134" w:hanging="36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Portaperta (Feltre);</w:t>
      </w:r>
    </w:p>
    <w:p w:rsidR="00000000" w:rsidDel="00000000" w:rsidP="00000000" w:rsidRDefault="00000000" w:rsidRPr="00000000" w14:paraId="0000007D">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134" w:hanging="36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Associazione Margherita La Fenice (Belluno).</w:t>
      </w:r>
    </w:p>
    <w:p w:rsidR="00000000" w:rsidDel="00000000" w:rsidP="00000000" w:rsidRDefault="00000000" w:rsidRPr="00000000" w14:paraId="000000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8" w:line="240" w:lineRule="auto"/>
        <w:ind w:left="0" w:right="134" w:firstLine="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La adesione alla progettualità comporta la compartecipazione alle risorse da intendersi almeno del 10% sui costi complessivi da fornire in termini di beni strutturali o servizi o ore di personale; nelle singole progettualità possono essere previste anche compartecipazioni da parte dell'utente. </w:t>
      </w:r>
    </w:p>
    <w:p w:rsidR="00000000" w:rsidDel="00000000" w:rsidP="00000000" w:rsidRDefault="00000000" w:rsidRPr="00000000" w14:paraId="000000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8" w:line="240" w:lineRule="auto"/>
        <w:ind w:left="0" w:right="134" w:firstLine="0"/>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8" w:line="240" w:lineRule="auto"/>
        <w:ind w:left="0" w:right="134" w:firstLine="0"/>
        <w:jc w:val="both"/>
        <w:rPr>
          <w:rFonts w:ascii="Calibri" w:cs="Calibri" w:eastAsia="Calibri" w:hAnsi="Calibri"/>
          <w:b w:val="1"/>
          <w:i w:val="0"/>
          <w:smallCaps w:val="0"/>
          <w:strike w:val="0"/>
          <w:color w:val="000000"/>
          <w:sz w:val="24"/>
          <w:szCs w:val="24"/>
          <w:u w:val="singl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single"/>
          <w:shd w:fill="auto" w:val="clear"/>
          <w:vertAlign w:val="baseline"/>
          <w:rtl w:val="0"/>
        </w:rPr>
        <w:t xml:space="preserve">AMBITO DELL’AFFETTIVITA’ E SOCIALITA’</w:t>
      </w:r>
    </w:p>
    <w:p w:rsidR="00000000" w:rsidDel="00000000" w:rsidP="00000000" w:rsidRDefault="00000000" w:rsidRPr="00000000" w14:paraId="000000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8" w:line="240" w:lineRule="auto"/>
        <w:ind w:left="0" w:right="134" w:firstLine="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Si tratta di progetti che comportano una promozione, un sostegno alla partecipazione della persona alla comunità, allo sviluppo e alla cura della sua dimensione relazionale in una prospettiva evolutiva e del superamento dei pregiudizi, anche nella forma della auto-stigmatizzazione. Questo ambito comporta anche il supporto alla formazione personale, nella dimensione di un empowerment che permetta alle persone di essere a pieno titolo parte della comunità supportandole nel contrasto all’isolamento e alla solitudine. Nei progetti si comprende anche il sostegno ad attività sportive , specie se associative, e di cura di sè. Tali attività vanno considerate nella prospettiva di gruppi, che promuovono competenze ed espressività e di partecipazione a momenti della comunità che abbiano valore dal punto di vista dell'inclusione. Dal punto di vista delle risorse comportano soprattutto risorse di personale e/o di beni materiali legati allo specifico delle diverse attività. Sono considerati interventi a bassa intensità </w:t>
      </w:r>
    </w:p>
    <w:p w:rsidR="00000000" w:rsidDel="00000000" w:rsidP="00000000" w:rsidRDefault="00000000" w:rsidRPr="00000000" w14:paraId="00000082">
      <w:pPr>
        <w:widowControl w:val="0"/>
        <w:spacing w:after="0" w:before="88" w:line="240" w:lineRule="auto"/>
        <w:ind w:left="0" w:right="136" w:firstLine="0"/>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83">
      <w:pPr>
        <w:widowControl w:val="0"/>
        <w:spacing w:after="0" w:before="88" w:line="240" w:lineRule="auto"/>
        <w:ind w:left="0" w:right="136" w:firstLine="0"/>
        <w:jc w:val="both"/>
        <w:rPr>
          <w:rFonts w:ascii="Calibri" w:cs="Calibri" w:eastAsia="Calibri" w:hAnsi="Calibri"/>
          <w:b w:val="1"/>
          <w:sz w:val="22"/>
          <w:szCs w:val="22"/>
          <w:u w:val="single"/>
        </w:rPr>
      </w:pPr>
      <w:r w:rsidDel="00000000" w:rsidR="00000000" w:rsidRPr="00000000">
        <w:rPr>
          <w:rFonts w:ascii="Calibri" w:cs="Calibri" w:eastAsia="Calibri" w:hAnsi="Calibri"/>
          <w:b w:val="1"/>
          <w:sz w:val="22"/>
          <w:szCs w:val="22"/>
          <w:u w:val="single"/>
          <w:rtl w:val="0"/>
        </w:rPr>
        <w:t xml:space="preserve">Attività a sostegno della socialità, gruppi di sostegno, attività culturali, sportive/motorie e supporto allo studio</w:t>
      </w:r>
    </w:p>
    <w:p w:rsidR="00000000" w:rsidDel="00000000" w:rsidP="00000000" w:rsidRDefault="00000000" w:rsidRPr="00000000" w14:paraId="00000084">
      <w:pPr>
        <w:widowControl w:val="0"/>
        <w:numPr>
          <w:ilvl w:val="0"/>
          <w:numId w:val="5"/>
        </w:numPr>
        <w:spacing w:after="0" w:before="88" w:line="240" w:lineRule="auto"/>
        <w:ind w:left="720" w:right="136" w:hanging="360"/>
        <w:jc w:val="both"/>
        <w:rPr>
          <w:rFonts w:ascii="Calibri" w:cs="Calibri" w:eastAsia="Calibri" w:hAnsi="Calibri"/>
          <w:sz w:val="22"/>
          <w:szCs w:val="22"/>
          <w:u w:val="none"/>
        </w:rPr>
      </w:pPr>
      <w:r w:rsidDel="00000000" w:rsidR="00000000" w:rsidRPr="00000000">
        <w:rPr>
          <w:rFonts w:ascii="Calibri" w:cs="Calibri" w:eastAsia="Calibri" w:hAnsi="Calibri"/>
          <w:sz w:val="22"/>
          <w:szCs w:val="22"/>
          <w:rtl w:val="0"/>
        </w:rPr>
        <w:t xml:space="preserve">beni o risorse necessarie allo svolgimento dell'attività e 4 ore settimanali per gruppo di una figura con funzioni riabilitativo/educative.</w:t>
      </w:r>
      <w:r w:rsidDel="00000000" w:rsidR="00000000" w:rsidRPr="00000000">
        <w:rPr>
          <w:rtl w:val="0"/>
        </w:rPr>
      </w:r>
    </w:p>
    <w:p w:rsidR="00000000" w:rsidDel="00000000" w:rsidP="00000000" w:rsidRDefault="00000000" w:rsidRPr="00000000" w14:paraId="00000085">
      <w:pPr>
        <w:widowControl w:val="0"/>
        <w:spacing w:after="0" w:before="88" w:line="240" w:lineRule="auto"/>
        <w:ind w:left="720" w:right="136" w:firstLine="0"/>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86">
      <w:pPr>
        <w:widowControl w:val="0"/>
        <w:spacing w:after="0" w:before="88" w:line="240" w:lineRule="auto"/>
        <w:ind w:left="0" w:right="136" w:firstLine="0"/>
        <w:jc w:val="both"/>
        <w:rPr>
          <w:rFonts w:ascii="Calibri" w:cs="Calibri" w:eastAsia="Calibri" w:hAnsi="Calibri"/>
          <w:b w:val="1"/>
          <w:sz w:val="22"/>
          <w:szCs w:val="22"/>
          <w:u w:val="single"/>
        </w:rPr>
      </w:pPr>
      <w:r w:rsidDel="00000000" w:rsidR="00000000" w:rsidRPr="00000000">
        <w:rPr>
          <w:rFonts w:ascii="Calibri" w:cs="Calibri" w:eastAsia="Calibri" w:hAnsi="Calibri"/>
          <w:b w:val="1"/>
          <w:sz w:val="22"/>
          <w:szCs w:val="22"/>
          <w:u w:val="single"/>
          <w:rtl w:val="0"/>
        </w:rPr>
        <w:t xml:space="preserve">Attività a sostegno del consolidamento delle competenze emotive e relazionali </w:t>
      </w:r>
    </w:p>
    <w:p w:rsidR="00000000" w:rsidDel="00000000" w:rsidP="00000000" w:rsidRDefault="00000000" w:rsidRPr="00000000" w14:paraId="00000087">
      <w:pPr>
        <w:widowControl w:val="0"/>
        <w:numPr>
          <w:ilvl w:val="0"/>
          <w:numId w:val="6"/>
        </w:numPr>
        <w:spacing w:after="0" w:before="88" w:line="240" w:lineRule="auto"/>
        <w:ind w:left="708.6614173228347" w:right="136" w:hanging="283.46456692913375"/>
        <w:jc w:val="both"/>
        <w:rPr>
          <w:rFonts w:ascii="Calibri" w:cs="Calibri" w:eastAsia="Calibri" w:hAnsi="Calibri"/>
          <w:sz w:val="22"/>
          <w:szCs w:val="22"/>
          <w:u w:val="none"/>
        </w:rPr>
      </w:pPr>
      <w:r w:rsidDel="00000000" w:rsidR="00000000" w:rsidRPr="00000000">
        <w:rPr>
          <w:rFonts w:ascii="Calibri" w:cs="Calibri" w:eastAsia="Calibri" w:hAnsi="Calibri"/>
          <w:sz w:val="22"/>
          <w:szCs w:val="22"/>
          <w:rtl w:val="0"/>
        </w:rPr>
        <w:t xml:space="preserve">interventi a sostegno di gruppi con finalità psicoeducazionali, o di skill training o di problem-solving o percorsi individuali di problem-solving che comportano supporto di personale educativo riabilitativo per 3 ore settimanali.</w:t>
      </w:r>
      <w:r w:rsidDel="00000000" w:rsidR="00000000" w:rsidRPr="00000000">
        <w:rPr>
          <w:rtl w:val="0"/>
        </w:rPr>
      </w:r>
    </w:p>
    <w:p w:rsidR="00000000" w:rsidDel="00000000" w:rsidP="00000000" w:rsidRDefault="00000000" w:rsidRPr="00000000" w14:paraId="00000088">
      <w:pPr>
        <w:widowControl w:val="0"/>
        <w:spacing w:after="0" w:before="88" w:line="240" w:lineRule="auto"/>
        <w:ind w:left="720" w:right="136" w:firstLine="0"/>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89">
      <w:pPr>
        <w:widowControl w:val="0"/>
        <w:spacing w:after="0" w:before="88" w:line="240" w:lineRule="auto"/>
        <w:ind w:left="0" w:right="136" w:firstLine="0"/>
        <w:jc w:val="both"/>
        <w:rPr>
          <w:rFonts w:ascii="Calibri" w:cs="Calibri" w:eastAsia="Calibri" w:hAnsi="Calibri"/>
          <w:b w:val="1"/>
          <w:sz w:val="22"/>
          <w:szCs w:val="22"/>
          <w:u w:val="single"/>
        </w:rPr>
      </w:pPr>
      <w:r w:rsidDel="00000000" w:rsidR="00000000" w:rsidRPr="00000000">
        <w:rPr>
          <w:rFonts w:ascii="Calibri" w:cs="Calibri" w:eastAsia="Calibri" w:hAnsi="Calibri"/>
          <w:b w:val="1"/>
          <w:sz w:val="22"/>
          <w:szCs w:val="22"/>
          <w:u w:val="single"/>
          <w:rtl w:val="0"/>
        </w:rPr>
        <w:t xml:space="preserve">Attività di promozione dei rapporti con il contesto di comunità</w:t>
      </w:r>
    </w:p>
    <w:p w:rsidR="00000000" w:rsidDel="00000000" w:rsidP="00000000" w:rsidRDefault="00000000" w:rsidRPr="00000000" w14:paraId="0000008A">
      <w:pPr>
        <w:widowControl w:val="0"/>
        <w:numPr>
          <w:ilvl w:val="0"/>
          <w:numId w:val="4"/>
        </w:numPr>
        <w:spacing w:after="0" w:before="88" w:line="240" w:lineRule="auto"/>
        <w:ind w:left="720" w:right="136" w:hanging="360"/>
        <w:jc w:val="both"/>
        <w:rPr>
          <w:rFonts w:ascii="Calibri" w:cs="Calibri" w:eastAsia="Calibri" w:hAnsi="Calibri"/>
          <w:sz w:val="22"/>
          <w:szCs w:val="22"/>
          <w:u w:val="none"/>
        </w:rPr>
      </w:pPr>
      <w:r w:rsidDel="00000000" w:rsidR="00000000" w:rsidRPr="00000000">
        <w:rPr>
          <w:rFonts w:ascii="Calibri" w:cs="Calibri" w:eastAsia="Calibri" w:hAnsi="Calibri"/>
          <w:sz w:val="22"/>
          <w:szCs w:val="22"/>
          <w:rtl w:val="0"/>
        </w:rPr>
        <w:t xml:space="preserve">sostegno alla partecipazione a eventi della comunità con finalità di inclusione e di partecipazione attiva, che comportano risorse di personale per 2 ore settimanali nel caso di singole persone o di 3 ore nel caso di un gruppo.</w:t>
      </w:r>
      <w:r w:rsidDel="00000000" w:rsidR="00000000" w:rsidRPr="00000000">
        <w:rPr>
          <w:rtl w:val="0"/>
        </w:rPr>
      </w:r>
    </w:p>
    <w:p w:rsidR="00000000" w:rsidDel="00000000" w:rsidP="00000000" w:rsidRDefault="00000000" w:rsidRPr="00000000" w14:paraId="000000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8" w:line="240" w:lineRule="auto"/>
        <w:ind w:left="0" w:right="134" w:firstLine="0"/>
        <w:jc w:val="both"/>
        <w:rPr>
          <w:rFonts w:ascii="Calibri" w:cs="Calibri" w:eastAsia="Calibri" w:hAnsi="Calibri"/>
          <w:b w:val="1"/>
          <w:u w:val="single"/>
        </w:rPr>
      </w:pPr>
      <w:r w:rsidDel="00000000" w:rsidR="00000000" w:rsidRPr="00000000">
        <w:rPr>
          <w:rtl w:val="0"/>
        </w:rPr>
      </w:r>
    </w:p>
    <w:p w:rsidR="00000000" w:rsidDel="00000000" w:rsidP="00000000" w:rsidRDefault="00000000" w:rsidRPr="00000000" w14:paraId="0000008C">
      <w:pPr>
        <w:widowControl w:val="0"/>
        <w:spacing w:after="0" w:before="88" w:line="240" w:lineRule="auto"/>
        <w:ind w:right="134"/>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Hanno dato la disponibilità alla co-progettazione in questo ambito: </w:t>
      </w:r>
    </w:p>
    <w:p w:rsidR="00000000" w:rsidDel="00000000" w:rsidP="00000000" w:rsidRDefault="00000000" w:rsidRPr="00000000" w14:paraId="0000008D">
      <w:pPr>
        <w:widowControl w:val="0"/>
        <w:numPr>
          <w:ilvl w:val="0"/>
          <w:numId w:val="11"/>
        </w:numPr>
        <w:spacing w:after="0" w:before="88" w:line="240" w:lineRule="auto"/>
        <w:ind w:left="720" w:right="134" w:hanging="36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Cooperativa Sociale Servizi  Associati (Spinea);</w:t>
      </w:r>
    </w:p>
    <w:p w:rsidR="00000000" w:rsidDel="00000000" w:rsidP="00000000" w:rsidRDefault="00000000" w:rsidRPr="00000000" w14:paraId="0000008E">
      <w:pPr>
        <w:widowControl w:val="0"/>
        <w:numPr>
          <w:ilvl w:val="0"/>
          <w:numId w:val="11"/>
        </w:numPr>
        <w:spacing w:after="0" w:before="0" w:line="240" w:lineRule="auto"/>
        <w:ind w:left="720" w:right="134" w:hanging="36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KCS Caregiver (Cesiomaggiore);</w:t>
      </w:r>
    </w:p>
    <w:p w:rsidR="00000000" w:rsidDel="00000000" w:rsidP="00000000" w:rsidRDefault="00000000" w:rsidRPr="00000000" w14:paraId="0000008F">
      <w:pPr>
        <w:widowControl w:val="0"/>
        <w:numPr>
          <w:ilvl w:val="0"/>
          <w:numId w:val="11"/>
        </w:numPr>
        <w:spacing w:after="0" w:before="0" w:line="240" w:lineRule="auto"/>
        <w:ind w:left="720" w:right="134" w:hanging="36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Società Nuova SCS;</w:t>
      </w:r>
    </w:p>
    <w:p w:rsidR="00000000" w:rsidDel="00000000" w:rsidP="00000000" w:rsidRDefault="00000000" w:rsidRPr="00000000" w14:paraId="00000090">
      <w:pPr>
        <w:widowControl w:val="0"/>
        <w:numPr>
          <w:ilvl w:val="0"/>
          <w:numId w:val="11"/>
        </w:numPr>
        <w:spacing w:after="0" w:before="0" w:line="240" w:lineRule="auto"/>
        <w:ind w:left="720" w:right="134" w:hanging="36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BLHYSTER SCS (Santa Giustina);</w:t>
      </w:r>
    </w:p>
    <w:p w:rsidR="00000000" w:rsidDel="00000000" w:rsidP="00000000" w:rsidRDefault="00000000" w:rsidRPr="00000000" w14:paraId="00000091">
      <w:pPr>
        <w:widowControl w:val="0"/>
        <w:numPr>
          <w:ilvl w:val="0"/>
          <w:numId w:val="11"/>
        </w:numPr>
        <w:spacing w:after="0" w:before="0" w:line="240" w:lineRule="auto"/>
        <w:ind w:left="720" w:right="134" w:hanging="36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BIOS (Belluno);</w:t>
      </w:r>
    </w:p>
    <w:p w:rsidR="00000000" w:rsidDel="00000000" w:rsidP="00000000" w:rsidRDefault="00000000" w:rsidRPr="00000000" w14:paraId="00000092">
      <w:pPr>
        <w:widowControl w:val="0"/>
        <w:numPr>
          <w:ilvl w:val="0"/>
          <w:numId w:val="11"/>
        </w:numPr>
        <w:spacing w:after="0" w:before="0" w:line="240" w:lineRule="auto"/>
        <w:ind w:left="720" w:right="134" w:hanging="36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Portaperta SCS (Feltre);</w:t>
      </w:r>
    </w:p>
    <w:p w:rsidR="00000000" w:rsidDel="00000000" w:rsidP="00000000" w:rsidRDefault="00000000" w:rsidRPr="00000000" w14:paraId="00000093">
      <w:pPr>
        <w:widowControl w:val="0"/>
        <w:numPr>
          <w:ilvl w:val="0"/>
          <w:numId w:val="11"/>
        </w:numPr>
        <w:spacing w:after="0" w:before="0" w:line="240" w:lineRule="auto"/>
        <w:ind w:left="720" w:right="134" w:hanging="36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AITSAM (Belluno):</w:t>
      </w:r>
    </w:p>
    <w:p w:rsidR="00000000" w:rsidDel="00000000" w:rsidP="00000000" w:rsidRDefault="00000000" w:rsidRPr="00000000" w14:paraId="00000094">
      <w:pPr>
        <w:widowControl w:val="0"/>
        <w:numPr>
          <w:ilvl w:val="0"/>
          <w:numId w:val="11"/>
        </w:numPr>
        <w:spacing w:after="0" w:before="0" w:line="240" w:lineRule="auto"/>
        <w:ind w:left="720" w:right="134" w:hanging="36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Le Valli SCS (Longarone);</w:t>
      </w:r>
    </w:p>
    <w:p w:rsidR="00000000" w:rsidDel="00000000" w:rsidP="00000000" w:rsidRDefault="00000000" w:rsidRPr="00000000" w14:paraId="00000095">
      <w:pPr>
        <w:widowControl w:val="0"/>
        <w:numPr>
          <w:ilvl w:val="0"/>
          <w:numId w:val="11"/>
        </w:numPr>
        <w:spacing w:after="0" w:before="0" w:line="240" w:lineRule="auto"/>
        <w:ind w:left="720" w:right="134" w:hanging="36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Associazione Margherita La Fenice (Belluno).</w:t>
      </w:r>
    </w:p>
    <w:p w:rsidR="00000000" w:rsidDel="00000000" w:rsidP="00000000" w:rsidRDefault="00000000" w:rsidRPr="00000000" w14:paraId="00000096">
      <w:pPr>
        <w:widowControl w:val="0"/>
        <w:spacing w:after="0" w:before="88" w:line="240" w:lineRule="auto"/>
        <w:ind w:right="134"/>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La adesione alla progettualità comporta la compartecipazione alle risorse da intendersi almeno del 10% sui costi complessivi da fornire in termini di beni strutturali o servizi o ore di personale; nelle singole progettualità possono essere previste anche compartecipazioni da parte dell'utente. </w:t>
      </w:r>
    </w:p>
    <w:p w:rsidR="00000000" w:rsidDel="00000000" w:rsidP="00000000" w:rsidRDefault="00000000" w:rsidRPr="00000000" w14:paraId="00000097">
      <w:pPr>
        <w:widowControl w:val="0"/>
        <w:spacing w:after="0" w:before="88" w:line="240" w:lineRule="auto"/>
        <w:ind w:right="134"/>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98">
      <w:pPr>
        <w:widowControl w:val="0"/>
        <w:spacing w:after="0" w:before="88" w:line="240" w:lineRule="auto"/>
        <w:ind w:left="0" w:right="136" w:firstLine="0"/>
        <w:jc w:val="both"/>
        <w:rPr>
          <w:rFonts w:ascii="Calibri" w:cs="Calibri" w:eastAsia="Calibri" w:hAnsi="Calibri"/>
          <w:sz w:val="22"/>
          <w:szCs w:val="22"/>
        </w:rPr>
      </w:pPr>
      <w:r w:rsidDel="00000000" w:rsidR="00000000" w:rsidRPr="00000000">
        <w:rPr>
          <w:rFonts w:ascii="Calibri" w:cs="Calibri" w:eastAsia="Calibri" w:hAnsi="Calibri"/>
          <w:b w:val="1"/>
          <w:u w:val="single"/>
          <w:rtl w:val="0"/>
        </w:rPr>
        <w:t xml:space="preserve">AMBITO DELLA FORMAZIONE E LAVORO</w:t>
      </w:r>
      <w:r w:rsidDel="00000000" w:rsidR="00000000" w:rsidRPr="00000000">
        <w:rPr>
          <w:rtl w:val="0"/>
        </w:rPr>
      </w:r>
    </w:p>
    <w:p w:rsidR="00000000" w:rsidDel="00000000" w:rsidP="00000000" w:rsidRDefault="00000000" w:rsidRPr="00000000" w14:paraId="00000099">
      <w:pPr>
        <w:widowControl w:val="0"/>
        <w:spacing w:after="240" w:before="240" w:line="240" w:lineRule="auto"/>
        <w:ind w:right="14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Si prevedono interventi con obiettivo specifico di sostegno all’orientamento, alla formazione e all’inserimento al lavoro. Le azioni sono finalizzate alla promozione, realizzazione e mantenimento di opportunità formative (comprese quelle scolastiche e universitarie), pre–occupazionali e lavorative con personale di supporto allo scopo di perseguire la realizzazione personale e promuovere lo sviluppo di un percorso volto a ottenere e mantenere un lavoro gratificante e stabile sulla base delle capacità della persona.</w:t>
      </w:r>
    </w:p>
    <w:p w:rsidR="00000000" w:rsidDel="00000000" w:rsidP="00000000" w:rsidRDefault="00000000" w:rsidRPr="00000000" w14:paraId="0000009A">
      <w:pPr>
        <w:widowControl w:val="0"/>
        <w:spacing w:after="240" w:before="240" w:line="240" w:lineRule="auto"/>
        <w:ind w:right="14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Obiettivo pertanto è quello dell’inclusione lavorativa, formativa e sociale per lo sviluppo del senso di autoefficacia e di autodeterminazione attraverso la possibilità di esercitare e mantenere ruoli validi in contesti formativi e lavorativi (pubblici, privati, non-profit), che abbiano una buona capacità di accoglienza di persone con problemi di salute mentale.</w:t>
      </w:r>
    </w:p>
    <w:p w:rsidR="00000000" w:rsidDel="00000000" w:rsidP="00000000" w:rsidRDefault="00000000" w:rsidRPr="00000000" w14:paraId="0000009B">
      <w:pPr>
        <w:widowControl w:val="0"/>
        <w:spacing w:after="240" w:before="240" w:line="240" w:lineRule="auto"/>
        <w:ind w:right="14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 progetti possono essere integrati ad altri progetti/servizi, per esempio: laboratori occupazionali, lavoro supportato, IPS, tirocini, collocamento mirato, collaborazione con il Servizio Integrazione Lavorativa, ecc.</w:t>
      </w:r>
    </w:p>
    <w:p w:rsidR="00000000" w:rsidDel="00000000" w:rsidP="00000000" w:rsidRDefault="00000000" w:rsidRPr="00000000" w14:paraId="0000009C">
      <w:pPr>
        <w:widowControl w:val="0"/>
        <w:spacing w:after="240" w:before="240" w:line="240" w:lineRule="auto"/>
        <w:ind w:left="0" w:right="140" w:firstLine="0"/>
        <w:jc w:val="both"/>
        <w:rPr>
          <w:rFonts w:ascii="Calibri" w:cs="Calibri" w:eastAsia="Calibri" w:hAnsi="Calibri"/>
          <w:sz w:val="22"/>
          <w:szCs w:val="22"/>
        </w:rPr>
      </w:pPr>
      <w:r w:rsidDel="00000000" w:rsidR="00000000" w:rsidRPr="00000000">
        <w:rPr>
          <w:rFonts w:ascii="Calibri" w:cs="Calibri" w:eastAsia="Calibri" w:hAnsi="Calibri"/>
          <w:b w:val="1"/>
          <w:sz w:val="22"/>
          <w:szCs w:val="22"/>
          <w:u w:val="single"/>
          <w:rtl w:val="0"/>
        </w:rPr>
        <w:t xml:space="preserve">Attività di sostegno nella acquisizione di indirizzi e competenze professionali e attività di supporto e orientamento individuale</w:t>
      </w:r>
      <w:r w:rsidDel="00000000" w:rsidR="00000000" w:rsidRPr="00000000">
        <w:rPr>
          <w:rtl w:val="0"/>
        </w:rPr>
      </w:r>
    </w:p>
    <w:p w:rsidR="00000000" w:rsidDel="00000000" w:rsidP="00000000" w:rsidRDefault="00000000" w:rsidRPr="00000000" w14:paraId="0000009D">
      <w:pPr>
        <w:widowControl w:val="0"/>
        <w:numPr>
          <w:ilvl w:val="0"/>
          <w:numId w:val="2"/>
        </w:numPr>
        <w:spacing w:after="0" w:before="88" w:line="240" w:lineRule="auto"/>
        <w:ind w:left="708.6614173228347" w:right="136" w:hanging="283.46456692913375"/>
        <w:jc w:val="both"/>
        <w:rPr>
          <w:rFonts w:ascii="Calibri" w:cs="Calibri" w:eastAsia="Calibri" w:hAnsi="Calibri"/>
          <w:sz w:val="22"/>
          <w:szCs w:val="22"/>
          <w:u w:val="none"/>
        </w:rPr>
      </w:pPr>
      <w:r w:rsidDel="00000000" w:rsidR="00000000" w:rsidRPr="00000000">
        <w:rPr>
          <w:rFonts w:ascii="Calibri" w:cs="Calibri" w:eastAsia="Calibri" w:hAnsi="Calibri"/>
          <w:sz w:val="22"/>
          <w:szCs w:val="22"/>
          <w:rtl w:val="0"/>
        </w:rPr>
        <w:t xml:space="preserve">percorso individuale o di gruppo che comprende la valutazione della necessità e delle competenze, l'implementazione dello stesso e l’accompagnamento a percorsi di inserimento supportato. Questo comporta risorse di personale nella realizzazione del progetto; le risorse necessarie sono da considerarsi in termini di personale utilizzato 6 ore alla settimana (funzionale anche in ambito di attività di gruppo) con funzioni educativo/riabilitative con l'eventuale integrazione di un supporto sociale (1 ora alla settimana);</w:t>
      </w:r>
      <w:r w:rsidDel="00000000" w:rsidR="00000000" w:rsidRPr="00000000">
        <w:rPr>
          <w:rtl w:val="0"/>
        </w:rPr>
      </w:r>
    </w:p>
    <w:p w:rsidR="00000000" w:rsidDel="00000000" w:rsidP="00000000" w:rsidRDefault="00000000" w:rsidRPr="00000000" w14:paraId="0000009E">
      <w:pPr>
        <w:widowControl w:val="0"/>
        <w:numPr>
          <w:ilvl w:val="0"/>
          <w:numId w:val="2"/>
        </w:numPr>
        <w:spacing w:after="0" w:before="0" w:line="240" w:lineRule="auto"/>
        <w:ind w:left="708.6614173228347" w:right="136" w:hanging="283.46456692913375"/>
        <w:jc w:val="both"/>
        <w:rPr>
          <w:rFonts w:ascii="Calibri" w:cs="Calibri" w:eastAsia="Calibri" w:hAnsi="Calibri"/>
          <w:sz w:val="22"/>
          <w:szCs w:val="22"/>
          <w:u w:val="none"/>
        </w:rPr>
      </w:pPr>
      <w:r w:rsidDel="00000000" w:rsidR="00000000" w:rsidRPr="00000000">
        <w:rPr>
          <w:rFonts w:ascii="Calibri" w:cs="Calibri" w:eastAsia="Calibri" w:hAnsi="Calibri"/>
          <w:sz w:val="22"/>
          <w:szCs w:val="22"/>
          <w:rtl w:val="0"/>
        </w:rPr>
        <w:t xml:space="preserve"> interventi che realizzano parte del progetto di inserimento in individui con competenze presenti e una rete sociale supportiva che necessitano di personale educativo - riabilitativo per 3 ore alla settimana; e</w:t>
      </w:r>
      <w:r w:rsidDel="00000000" w:rsidR="00000000" w:rsidRPr="00000000">
        <w:rPr>
          <w:rtl w:val="0"/>
        </w:rPr>
      </w:r>
    </w:p>
    <w:p w:rsidR="00000000" w:rsidDel="00000000" w:rsidP="00000000" w:rsidRDefault="00000000" w:rsidRPr="00000000" w14:paraId="0000009F">
      <w:pPr>
        <w:widowControl w:val="0"/>
        <w:numPr>
          <w:ilvl w:val="0"/>
          <w:numId w:val="2"/>
        </w:numPr>
        <w:spacing w:after="0" w:before="0" w:line="240" w:lineRule="auto"/>
        <w:ind w:left="708.6614173228347" w:right="136" w:hanging="283.46456692913375"/>
        <w:jc w:val="both"/>
        <w:rPr>
          <w:rFonts w:ascii="Calibri" w:cs="Calibri" w:eastAsia="Calibri" w:hAnsi="Calibri"/>
          <w:sz w:val="22"/>
          <w:szCs w:val="22"/>
          <w:u w:val="none"/>
        </w:rPr>
      </w:pPr>
      <w:r w:rsidDel="00000000" w:rsidR="00000000" w:rsidRPr="00000000">
        <w:rPr>
          <w:rFonts w:ascii="Calibri" w:cs="Calibri" w:eastAsia="Calibri" w:hAnsi="Calibri"/>
          <w:sz w:val="22"/>
          <w:szCs w:val="22"/>
          <w:rtl w:val="0"/>
        </w:rPr>
        <w:t xml:space="preserve"> progetti legati a monitoraggio e supervisione di progetti consolidati che necessitano di 1 ora alla settimana di operatore educativo/riabilitativo. </w:t>
      </w:r>
      <w:r w:rsidDel="00000000" w:rsidR="00000000" w:rsidRPr="00000000">
        <w:rPr>
          <w:rtl w:val="0"/>
        </w:rPr>
      </w:r>
    </w:p>
    <w:p w:rsidR="00000000" w:rsidDel="00000000" w:rsidP="00000000" w:rsidRDefault="00000000" w:rsidRPr="00000000" w14:paraId="000000A0">
      <w:pPr>
        <w:widowControl w:val="0"/>
        <w:spacing w:after="0" w:before="88" w:line="240" w:lineRule="auto"/>
        <w:ind w:left="0" w:right="136" w:firstLine="0"/>
        <w:jc w:val="both"/>
        <w:rPr>
          <w:rFonts w:ascii="Calibri" w:cs="Calibri" w:eastAsia="Calibri" w:hAnsi="Calibri"/>
          <w:b w:val="1"/>
          <w:sz w:val="22"/>
          <w:szCs w:val="22"/>
          <w:u w:val="single"/>
        </w:rPr>
      </w:pPr>
      <w:r w:rsidDel="00000000" w:rsidR="00000000" w:rsidRPr="00000000">
        <w:rPr>
          <w:rFonts w:ascii="Calibri" w:cs="Calibri" w:eastAsia="Calibri" w:hAnsi="Calibri"/>
          <w:b w:val="1"/>
          <w:sz w:val="22"/>
          <w:szCs w:val="22"/>
          <w:u w:val="single"/>
          <w:rtl w:val="0"/>
        </w:rPr>
        <w:t xml:space="preserve">Attività legate alla ricerca del lavoro (IPS)</w:t>
      </w:r>
    </w:p>
    <w:p w:rsidR="00000000" w:rsidDel="00000000" w:rsidP="00000000" w:rsidRDefault="00000000" w:rsidRPr="00000000" w14:paraId="000000A1">
      <w:pPr>
        <w:keepNext w:val="0"/>
        <w:keepLines w:val="0"/>
        <w:pageBreakBefore w:val="0"/>
        <w:widowControl w:val="0"/>
        <w:pBdr>
          <w:top w:space="0" w:sz="0" w:val="nil"/>
          <w:left w:space="0" w:sz="0" w:val="nil"/>
          <w:bottom w:space="0" w:sz="0" w:val="nil"/>
          <w:right w:space="0" w:sz="0" w:val="nil"/>
          <w:between w:space="0" w:sz="0" w:val="nil"/>
        </w:pBdr>
        <w:shd w:fill="auto" w:val="clear"/>
        <w:spacing w:after="240" w:before="240" w:line="240" w:lineRule="auto"/>
        <w:ind w:left="0" w:right="140" w:firstLine="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La metodologia IPS è manualizzata e prevede l'utilizzo di percorsi definiti con  personale formato a gestire i singoli passaggi della procedura di orientamento e ricerca lavoro. Comporta quindi la presenza di risorse formate che eseguono un numero prestabilito di incontri e di monitoraggio nel sostegno della persona (indipendentemente dalla gravità della sintomatologia psicopatologica) implementando la sua motivazione e competenza nella ricerca di una collocazione lavorativa. Ogni percorso IPS  comporta un impegno di circa 25 ore di personale formato dedicato.</w:t>
      </w:r>
    </w:p>
    <w:p w:rsidR="00000000" w:rsidDel="00000000" w:rsidP="00000000" w:rsidRDefault="00000000" w:rsidRPr="00000000" w14:paraId="000000A2">
      <w:pPr>
        <w:keepNext w:val="0"/>
        <w:keepLines w:val="0"/>
        <w:pageBreakBefore w:val="0"/>
        <w:widowControl w:val="0"/>
        <w:pBdr>
          <w:top w:space="0" w:sz="0" w:val="nil"/>
          <w:left w:space="0" w:sz="0" w:val="nil"/>
          <w:bottom w:space="0" w:sz="0" w:val="nil"/>
          <w:right w:space="0" w:sz="0" w:val="nil"/>
          <w:between w:space="0" w:sz="0" w:val="nil"/>
        </w:pBdr>
        <w:shd w:fill="auto" w:val="clear"/>
        <w:spacing w:after="240" w:before="240" w:line="240" w:lineRule="auto"/>
        <w:ind w:left="0" w:right="140" w:firstLine="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Hanno dato la disponibilità alla co-progettazione in questo ambito: </w:t>
      </w:r>
    </w:p>
    <w:p w:rsidR="00000000" w:rsidDel="00000000" w:rsidP="00000000" w:rsidRDefault="00000000" w:rsidRPr="00000000" w14:paraId="000000A3">
      <w:pPr>
        <w:widowControl w:val="0"/>
        <w:numPr>
          <w:ilvl w:val="0"/>
          <w:numId w:val="11"/>
        </w:numPr>
        <w:spacing w:after="0" w:before="88" w:line="240" w:lineRule="auto"/>
        <w:ind w:left="720" w:right="134" w:hanging="36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Cooperativa Sociale Servizi  Associati (Spinea);</w:t>
      </w:r>
    </w:p>
    <w:p w:rsidR="00000000" w:rsidDel="00000000" w:rsidP="00000000" w:rsidRDefault="00000000" w:rsidRPr="00000000" w14:paraId="000000A4">
      <w:pPr>
        <w:widowControl w:val="0"/>
        <w:numPr>
          <w:ilvl w:val="0"/>
          <w:numId w:val="11"/>
        </w:numPr>
        <w:spacing w:after="0" w:before="0" w:line="240" w:lineRule="auto"/>
        <w:ind w:left="720" w:right="134" w:hanging="36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DUMIA SCS (Feltre);</w:t>
      </w:r>
    </w:p>
    <w:p w:rsidR="00000000" w:rsidDel="00000000" w:rsidP="00000000" w:rsidRDefault="00000000" w:rsidRPr="00000000" w14:paraId="000000A5">
      <w:pPr>
        <w:widowControl w:val="0"/>
        <w:numPr>
          <w:ilvl w:val="0"/>
          <w:numId w:val="11"/>
        </w:numPr>
        <w:spacing w:after="0" w:before="0" w:line="240" w:lineRule="auto"/>
        <w:ind w:left="720" w:right="134" w:hanging="36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BLHYSTER SCS (Santa Giustina);</w:t>
      </w:r>
    </w:p>
    <w:p w:rsidR="00000000" w:rsidDel="00000000" w:rsidP="00000000" w:rsidRDefault="00000000" w:rsidRPr="00000000" w14:paraId="000000A6">
      <w:pPr>
        <w:widowControl w:val="0"/>
        <w:numPr>
          <w:ilvl w:val="0"/>
          <w:numId w:val="11"/>
        </w:numPr>
        <w:spacing w:after="0" w:before="0" w:line="240" w:lineRule="auto"/>
        <w:ind w:left="720" w:right="134" w:hanging="36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Portaperta SCS (Feltre).</w:t>
      </w:r>
    </w:p>
    <w:p w:rsidR="00000000" w:rsidDel="00000000" w:rsidP="00000000" w:rsidRDefault="00000000" w:rsidRPr="00000000" w14:paraId="000000A7">
      <w:pPr>
        <w:widowControl w:val="0"/>
        <w:spacing w:after="0" w:before="88" w:line="240" w:lineRule="auto"/>
        <w:ind w:right="134"/>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La adesione alla progettualità comporta la compartecipazione alle risorse da intendersi almeno del 10% sui costi complessivi da fornire in termini di beni strutturali o servizi o ore di personale; nelle singole progettualità possono essere previste anche compartecipazioni da parte dell'utente. </w:t>
      </w:r>
    </w:p>
    <w:p w:rsidR="00000000" w:rsidDel="00000000" w:rsidP="00000000" w:rsidRDefault="00000000" w:rsidRPr="00000000" w14:paraId="000000A8">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0"/>
        <w:jc w:val="both"/>
        <w:rPr>
          <w:rFonts w:ascii="Calibri" w:cs="Calibri" w:eastAsia="Calibri" w:hAnsi="Calibri"/>
          <w:b w:val="1"/>
          <w:i w:val="0"/>
          <w:smallCaps w:val="0"/>
          <w:strike w:val="0"/>
          <w:color w:val="000000"/>
          <w:sz w:val="26"/>
          <w:szCs w:val="26"/>
          <w:u w:val="single"/>
          <w:shd w:fill="auto" w:val="clear"/>
          <w:vertAlign w:val="baseline"/>
        </w:rPr>
      </w:pPr>
      <w:r w:rsidDel="00000000" w:rsidR="00000000" w:rsidRPr="00000000">
        <w:rPr>
          <w:rFonts w:ascii="Calibri" w:cs="Calibri" w:eastAsia="Calibri" w:hAnsi="Calibri"/>
          <w:b w:val="1"/>
          <w:i w:val="0"/>
          <w:smallCaps w:val="0"/>
          <w:strike w:val="0"/>
          <w:color w:val="000000"/>
          <w:sz w:val="26"/>
          <w:szCs w:val="26"/>
          <w:u w:val="single"/>
          <w:shd w:fill="auto" w:val="clear"/>
          <w:vertAlign w:val="baseline"/>
          <w:rtl w:val="0"/>
        </w:rPr>
        <w:t xml:space="preserve">7. RISORSE</w:t>
      </w:r>
    </w:p>
    <w:p w:rsidR="00000000" w:rsidDel="00000000" w:rsidP="00000000" w:rsidRDefault="00000000" w:rsidRPr="00000000" w14:paraId="000000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8" w:line="240" w:lineRule="auto"/>
        <w:ind w:left="0" w:right="134"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I costi di realizzazione del progetto costruito al tavolo di co-progettazione sarà sostenuto –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l netto dell’obbligatorio co-finanziamento</w:t>
      </w:r>
      <w:r w:rsidDel="00000000" w:rsidR="00000000" w:rsidRPr="00000000">
        <w:rPr>
          <w:rFonts w:ascii="Calibri" w:cs="Calibri" w:eastAsia="Calibri" w:hAnsi="Calibri"/>
          <w:sz w:val="22"/>
          <w:szCs w:val="22"/>
          <w:rtl w:val="0"/>
        </w:rPr>
        <w:t xml:space="preserve"> </w:t>
      </w:r>
      <w:r w:rsidDel="00000000" w:rsidR="00000000" w:rsidRPr="00000000">
        <w:rPr>
          <w:rFonts w:ascii="Calibri" w:cs="Calibri" w:eastAsia="Calibri" w:hAnsi="Calibri"/>
          <w:sz w:val="22"/>
          <w:szCs w:val="22"/>
          <w:rtl w:val="0"/>
        </w:rPr>
        <w:t xml:space="preserve">-</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con risorse monetarie pubbliche per un ammontare complessivo di € 149.423,00 (D.D.R. n. 23 del 14/04/2025).</w:t>
      </w:r>
    </w:p>
    <w:p w:rsidR="00000000" w:rsidDel="00000000" w:rsidP="00000000" w:rsidRDefault="00000000" w:rsidRPr="00000000" w14:paraId="000000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32"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All’interno del progetto, sulla base degli obiettivi e delle attività co-definite tra singolo utente e/o la sua famiglia e/o suo legale rappresentante e l’equipe socio-sanitaria allargata in sede di formulazione del progetto, sarà definita l’intensità del BdS dell’utente e attribuito il budget sanitario nei limiti massimi stabiliti dal Direttore del DSM tramite l’Unità Operativa Semplice Dipartimentale (UOSD) “Riabilitazione residenziale e percorsi riabilitativi”, quale suo delegato.</w:t>
      </w:r>
    </w:p>
    <w:p w:rsidR="00000000" w:rsidDel="00000000" w:rsidP="00000000" w:rsidRDefault="00000000" w:rsidRPr="00000000" w14:paraId="000000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0" w:right="135"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Ogni livello d’intensità corrisponde a una specifica quota di budget sanitario, da utilizzare per la realizzazione del progetto definito in sede di UVMD, in integrazione alla quota di budget sociale (contributi personali, familiari e sociali). </w:t>
      </w:r>
    </w:p>
    <w:p w:rsidR="00000000" w:rsidDel="00000000" w:rsidP="00000000" w:rsidRDefault="00000000" w:rsidRPr="00000000" w14:paraId="000000AC">
      <w:pPr>
        <w:ind w:right="132"/>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Il valore </w:t>
      </w:r>
      <w:r w:rsidDel="00000000" w:rsidR="00000000" w:rsidRPr="00000000">
        <w:rPr>
          <w:rFonts w:ascii="Calibri" w:cs="Calibri" w:eastAsia="Calibri" w:hAnsi="Calibri"/>
          <w:sz w:val="22"/>
          <w:szCs w:val="22"/>
          <w:u w:val="single"/>
          <w:rtl w:val="0"/>
        </w:rPr>
        <w:t xml:space="preserve">massimo</w:t>
      </w:r>
      <w:r w:rsidDel="00000000" w:rsidR="00000000" w:rsidRPr="00000000">
        <w:rPr>
          <w:rFonts w:ascii="Calibri" w:cs="Calibri" w:eastAsia="Calibri" w:hAnsi="Calibri"/>
          <w:sz w:val="22"/>
          <w:szCs w:val="22"/>
          <w:rtl w:val="0"/>
        </w:rPr>
        <w:t xml:space="preserve"> di rimborso spese inerenti la quota sanitaria per livelli di intensità del progetto di BdS è il seguente:</w:t>
      </w:r>
    </w:p>
    <w:p w:rsidR="00000000" w:rsidDel="00000000" w:rsidP="00000000" w:rsidRDefault="00000000" w:rsidRPr="00000000" w14:paraId="000000AD">
      <w:pPr>
        <w:keepNext w:val="0"/>
        <w:keepLines w:val="0"/>
        <w:pageBreakBefore w:val="0"/>
        <w:widowControl w:val="0"/>
        <w:numPr>
          <w:ilvl w:val="1"/>
          <w:numId w:val="9"/>
        </w:numPr>
        <w:pBdr>
          <w:top w:space="0" w:sz="0" w:val="nil"/>
          <w:left w:space="0" w:sz="0" w:val="nil"/>
          <w:bottom w:space="0" w:sz="0" w:val="nil"/>
          <w:right w:space="0" w:sz="0" w:val="nil"/>
          <w:between w:space="0" w:sz="0" w:val="nil"/>
        </w:pBdr>
        <w:shd w:fill="auto" w:val="clear"/>
        <w:tabs>
          <w:tab w:val="left" w:leader="none" w:pos="846"/>
        </w:tabs>
        <w:spacing w:after="0" w:before="1" w:line="269" w:lineRule="auto"/>
        <w:ind w:left="846" w:right="0" w:hanging="346"/>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alta intensità: 1.800 €/mese;</w:t>
      </w:r>
    </w:p>
    <w:p w:rsidR="00000000" w:rsidDel="00000000" w:rsidP="00000000" w:rsidRDefault="00000000" w:rsidRPr="00000000" w14:paraId="000000AE">
      <w:pPr>
        <w:keepNext w:val="0"/>
        <w:keepLines w:val="0"/>
        <w:pageBreakBefore w:val="0"/>
        <w:widowControl w:val="0"/>
        <w:numPr>
          <w:ilvl w:val="1"/>
          <w:numId w:val="9"/>
        </w:numPr>
        <w:pBdr>
          <w:top w:space="0" w:sz="0" w:val="nil"/>
          <w:left w:space="0" w:sz="0" w:val="nil"/>
          <w:bottom w:space="0" w:sz="0" w:val="nil"/>
          <w:right w:space="0" w:sz="0" w:val="nil"/>
          <w:between w:space="0" w:sz="0" w:val="nil"/>
        </w:pBdr>
        <w:shd w:fill="auto" w:val="clear"/>
        <w:tabs>
          <w:tab w:val="left" w:leader="none" w:pos="846"/>
        </w:tabs>
        <w:spacing w:after="0" w:before="0" w:line="269" w:lineRule="auto"/>
        <w:ind w:left="846" w:right="0" w:hanging="346"/>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media intensità: 1.200,00 €/mese;</w:t>
      </w:r>
    </w:p>
    <w:p w:rsidR="00000000" w:rsidDel="00000000" w:rsidP="00000000" w:rsidRDefault="00000000" w:rsidRPr="00000000" w14:paraId="000000AF">
      <w:pPr>
        <w:keepNext w:val="0"/>
        <w:keepLines w:val="0"/>
        <w:pageBreakBefore w:val="0"/>
        <w:widowControl w:val="0"/>
        <w:numPr>
          <w:ilvl w:val="1"/>
          <w:numId w:val="9"/>
        </w:numPr>
        <w:pBdr>
          <w:top w:space="0" w:sz="0" w:val="nil"/>
          <w:left w:space="0" w:sz="0" w:val="nil"/>
          <w:bottom w:space="0" w:sz="0" w:val="nil"/>
          <w:right w:space="0" w:sz="0" w:val="nil"/>
          <w:between w:space="0" w:sz="0" w:val="nil"/>
        </w:pBdr>
        <w:shd w:fill="auto" w:val="clear"/>
        <w:tabs>
          <w:tab w:val="left" w:leader="none" w:pos="846"/>
        </w:tabs>
        <w:spacing w:after="0" w:before="0" w:line="269" w:lineRule="auto"/>
        <w:ind w:left="846" w:right="0" w:hanging="346"/>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bassa intensità: 500,00 €/mese.</w:t>
      </w:r>
    </w:p>
    <w:p w:rsidR="00000000" w:rsidDel="00000000" w:rsidP="00000000" w:rsidRDefault="00000000" w:rsidRPr="00000000" w14:paraId="000000B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46"/>
        </w:tabs>
        <w:spacing w:after="0" w:before="0" w:line="269" w:lineRule="auto"/>
        <w:ind w:left="50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35" w:firstLine="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Ogni progetto di Budget di Salute viene istituito per un tempo massimo di 18 mesi, con possibilità, in caso di rifinanziamento regionale, di rinnovo del progetto stesso, definito in UVMD, per 12 mesi, ulteriormente rinnovabili una sola volta per una durata massima complessiva di 42 mesi.</w:t>
      </w:r>
    </w:p>
    <w:p w:rsidR="00000000" w:rsidDel="00000000" w:rsidP="00000000" w:rsidRDefault="00000000" w:rsidRPr="00000000" w14:paraId="000000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35" w:firstLine="0"/>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35"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Il rimborso spese, assume natura e funzione esclusivamente compensativa degli oneri e responsabilità del partner progettuale per la condivisione della funzione pubblica di produzione ed erogazione di servizi.</w:t>
      </w:r>
    </w:p>
    <w:p w:rsidR="00000000" w:rsidDel="00000000" w:rsidP="00000000" w:rsidRDefault="00000000" w:rsidRPr="00000000" w14:paraId="000000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32"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Per la sua natura compensativa e non corrispettiva, il rimborso viene erogato secondo le condizioni e con le modalità stabilite dalla convenzione stipulata all’esito della co-progettazione:</w:t>
      </w:r>
    </w:p>
    <w:p w:rsidR="00000000" w:rsidDel="00000000" w:rsidP="00000000" w:rsidRDefault="00000000" w:rsidRPr="00000000" w14:paraId="000000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35"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w:t>
      </w:r>
      <w:r w:rsidDel="00000000" w:rsidR="00000000" w:rsidRPr="00000000">
        <w:rPr>
          <w:rFonts w:ascii="Calibri" w:cs="Calibri" w:eastAsia="Calibri" w:hAnsi="Calibri"/>
          <w:b w:val="0"/>
          <w:i w:val="0"/>
          <w:smallCaps w:val="0"/>
          <w:strike w:val="0"/>
          <w:color w:val="000000"/>
          <w:sz w:val="22"/>
          <w:szCs w:val="22"/>
          <w:u w:val="single"/>
          <w:shd w:fill="auto" w:val="clear"/>
          <w:vertAlign w:val="baseline"/>
          <w:rtl w:val="0"/>
        </w:rPr>
        <w:t xml:space="preserve">solo a titolo di copertura dei costi effettivamente sostenuti</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rendicontati e documentati dai soggetti partner per la partecipazione alla realizzazione dei servizi e degli interventi co-progettati e con la limitazione del rimborso dei costi indiretti alla quota parte imputabile direttamente all'attività oggetto degli interventi co-progettati.</w:t>
      </w:r>
    </w:p>
    <w:p w:rsidR="00000000" w:rsidDel="00000000" w:rsidP="00000000" w:rsidRDefault="00000000" w:rsidRPr="00000000" w14:paraId="000000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37" w:lineRule="auto"/>
        <w:ind w:left="0" w:right="131"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single"/>
          <w:shd w:fill="auto" w:val="clear"/>
          <w:vertAlign w:val="baseline"/>
          <w:rtl w:val="0"/>
        </w:rPr>
        <w:t xml:space="preserve">Il rimborso riguarderà i costi effettivamente rimasti a carico del partner e non quelli coperti da altri</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w:t>
      </w:r>
      <w:r w:rsidDel="00000000" w:rsidR="00000000" w:rsidRPr="00000000">
        <w:rPr>
          <w:rFonts w:ascii="Calibri" w:cs="Calibri" w:eastAsia="Calibri" w:hAnsi="Calibri"/>
          <w:b w:val="0"/>
          <w:i w:val="0"/>
          <w:smallCaps w:val="0"/>
          <w:strike w:val="0"/>
          <w:color w:val="000000"/>
          <w:sz w:val="22"/>
          <w:szCs w:val="22"/>
          <w:u w:val="single"/>
          <w:shd w:fill="auto" w:val="clear"/>
          <w:vertAlign w:val="baseline"/>
          <w:rtl w:val="0"/>
        </w:rPr>
        <w:t xml:space="preserve">finanziamenti pubblici o privati.</w:t>
      </w:r>
      <w:r w:rsidDel="00000000" w:rsidR="00000000" w:rsidRPr="00000000">
        <w:rPr>
          <w:rtl w:val="0"/>
        </w:rPr>
      </w:r>
    </w:p>
    <w:p w:rsidR="00000000" w:rsidDel="00000000" w:rsidP="00000000" w:rsidRDefault="00000000" w:rsidRPr="00000000" w14:paraId="000000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132"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Laddove, a seguito di successivi accertamenti, la rendicontazione evidenziasse una spesa effettivamente sostenuta di ammontare inferiore rispetto a quanto già rimborsato, l’avvenuto pagamento degli importi pro die/pro capite non pregiudica il recupero di somme che risultassero non dovute o dovute solo in parte.</w:t>
      </w:r>
    </w:p>
    <w:p w:rsidR="00000000" w:rsidDel="00000000" w:rsidP="00000000" w:rsidRDefault="00000000" w:rsidRPr="00000000" w14:paraId="000000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132"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single"/>
          <w:shd w:fill="auto" w:val="clear"/>
          <w:vertAlign w:val="baseline"/>
          <w:rtl w:val="0"/>
        </w:rPr>
        <w:t xml:space="preserve">Il rimborso avverrà a seguito dell’approvazione della rendicontazione stessa da parte del Responsabile del Progetto</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dr.ssa Stefania Zambolin, Responsabile dell’UOSD Gestione Percorsi Riabilitativi e Integrazione con le Aree Distrettuali.</w:t>
      </w:r>
    </w:p>
    <w:p w:rsidR="00000000" w:rsidDel="00000000" w:rsidP="00000000" w:rsidRDefault="00000000" w:rsidRPr="00000000" w14:paraId="000000B9">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Come previsto dal DM 72/2021, in ragione della peculiarità del rapporto di collaborazione attivato mediante co-progettazione agli ETS è richiesta una compartecipazione, che per questo progetto è definita in misura pari almeno del 10%.</w:t>
      </w:r>
    </w:p>
    <w:p w:rsidR="00000000" w:rsidDel="00000000" w:rsidP="00000000" w:rsidRDefault="00000000" w:rsidRPr="00000000" w14:paraId="000000BA">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Caratteristica della co-progettazione è infatti la compartecipazione dei partner con proprie risorse alla co-progettazione stessa. Il Budget di Salute è pertanto comprensivo dei fondi sanitari relativamente ai bisogni sanitari definiti dai Livelli Essenziali di Assistenza e necessariamente dalla compartecipazione degli ETS aderenti.</w:t>
      </w:r>
    </w:p>
    <w:p w:rsidR="00000000" w:rsidDel="00000000" w:rsidP="00000000" w:rsidRDefault="00000000" w:rsidRPr="00000000" w14:paraId="000000BB">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Ai fini della “compartecipazione collaborativa” che contribuisce alla sostenibilità condivisa della progettualità, analogamente all’art. 4, comma 2 della Legge 112/2016, si applicano le pratiche di rendicontazione adottate nei partenariati pubblico/privato sociale, dove il cofinanziamento viene espresso anche in forma di: </w:t>
      </w:r>
    </w:p>
    <w:p w:rsidR="00000000" w:rsidDel="00000000" w:rsidP="00000000" w:rsidRDefault="00000000" w:rsidRPr="00000000" w14:paraId="000000BC">
      <w:pPr>
        <w:spacing w:line="240" w:lineRule="auto"/>
        <w:ind w:left="708" w:firstLine="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risorse in-kind (beni, spazi, personale già in organico); </w:t>
      </w:r>
    </w:p>
    <w:p w:rsidR="00000000" w:rsidDel="00000000" w:rsidP="00000000" w:rsidRDefault="00000000" w:rsidRPr="00000000" w14:paraId="000000BD">
      <w:pPr>
        <w:spacing w:line="240" w:lineRule="auto"/>
        <w:ind w:left="708" w:firstLine="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apporti volontari; </w:t>
      </w:r>
    </w:p>
    <w:p w:rsidR="00000000" w:rsidDel="00000000" w:rsidP="00000000" w:rsidRDefault="00000000" w:rsidRPr="00000000" w14:paraId="000000BE">
      <w:pPr>
        <w:spacing w:line="240" w:lineRule="auto"/>
        <w:ind w:left="708" w:firstLine="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valorizzazione di attività ordinarie già programmate e coerenti.</w:t>
      </w:r>
    </w:p>
    <w:p w:rsidR="00000000" w:rsidDel="00000000" w:rsidP="00000000" w:rsidRDefault="00000000" w:rsidRPr="00000000" w14:paraId="000000BF">
      <w:pPr>
        <w:spacing w:line="240" w:lineRule="auto"/>
        <w:ind w:left="0" w:firstLine="0"/>
        <w:jc w:val="both"/>
        <w:rPr>
          <w:rFonts w:ascii="Calibri" w:cs="Calibri" w:eastAsia="Calibri" w:hAnsi="Calibri"/>
          <w:b w:val="1"/>
          <w:sz w:val="26"/>
          <w:szCs w:val="26"/>
          <w:u w:val="single"/>
        </w:rPr>
      </w:pPr>
      <w:r w:rsidDel="00000000" w:rsidR="00000000" w:rsidRPr="00000000">
        <w:rPr>
          <w:rFonts w:ascii="Calibri" w:cs="Calibri" w:eastAsia="Calibri" w:hAnsi="Calibri"/>
          <w:b w:val="1"/>
          <w:sz w:val="26"/>
          <w:szCs w:val="26"/>
          <w:u w:val="single"/>
          <w:rtl w:val="0"/>
        </w:rPr>
        <w:t xml:space="preserve">8. TEMPI</w:t>
      </w:r>
    </w:p>
    <w:p w:rsidR="00000000" w:rsidDel="00000000" w:rsidP="00000000" w:rsidRDefault="00000000" w:rsidRPr="00000000" w14:paraId="000000C0">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Il progetto ha validità di un anno a decorrere dal ___________, a seguito del parere favorevole della Commissione Regionale per l’Investimento in Tecnologia ed Edilizia – CRITE, come indicato nella nota regionale prot. n. 0348849 del 16/07/2025 e alla successiva deliberazione del Commissario dell’Azienda ULSS n. 1 di conclusione del procedimento. </w:t>
      </w:r>
    </w:p>
    <w:p w:rsidR="00000000" w:rsidDel="00000000" w:rsidP="00000000" w:rsidRDefault="00000000" w:rsidRPr="00000000" w14:paraId="000000C1">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 ammessa la possibilità di proroga fino all’esaurimento del budget, come indicato dall’art. 6 dell’avviso di cui alla Delibera del Commissario n. 943/2025. L’Azienda ULSS si riserva, inoltre, la facoltà di rinnovare detto accordo, in caso di rifinanziamento regionale, per la medesima progettualità nell’ambito del periodo della sperimentazione prevista dalla DGR n. 1364 del 25/11/2024.</w:t>
      </w:r>
    </w:p>
    <w:p w:rsidR="00000000" w:rsidDel="00000000" w:rsidP="00000000" w:rsidRDefault="00000000" w:rsidRPr="00000000" w14:paraId="000000C2">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sz w:val="26"/>
          <w:szCs w:val="26"/>
          <w:u w:val="single"/>
          <w:rtl w:val="0"/>
        </w:rPr>
        <w:t xml:space="preserve">9</w:t>
      </w:r>
      <w:r w:rsidDel="00000000" w:rsidR="00000000" w:rsidRPr="00000000">
        <w:rPr>
          <w:rFonts w:ascii="Calibri" w:cs="Calibri" w:eastAsia="Calibri" w:hAnsi="Calibri"/>
          <w:b w:val="1"/>
          <w:i w:val="0"/>
          <w:smallCaps w:val="0"/>
          <w:strike w:val="0"/>
          <w:color w:val="000000"/>
          <w:sz w:val="26"/>
          <w:szCs w:val="26"/>
          <w:u w:val="single"/>
          <w:shd w:fill="auto" w:val="clear"/>
          <w:vertAlign w:val="baseline"/>
          <w:rtl w:val="0"/>
        </w:rPr>
        <w:t xml:space="preserve">. COSTI</w:t>
      </w:r>
      <w:r w:rsidDel="00000000" w:rsidR="00000000" w:rsidRPr="00000000">
        <w:rPr>
          <w:rtl w:val="0"/>
        </w:rPr>
      </w:r>
    </w:p>
    <w:p w:rsidR="00000000" w:rsidDel="00000000" w:rsidP="00000000" w:rsidRDefault="00000000" w:rsidRPr="00000000" w14:paraId="000000C3">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0"/>
        <w:jc w:val="both"/>
        <w:rPr>
          <w:rFonts w:ascii="Calibri" w:cs="Calibri" w:eastAsia="Calibri" w:hAnsi="Calibri"/>
          <w:b w:val="1"/>
          <w:i w:val="1"/>
          <w:sz w:val="22"/>
          <w:szCs w:val="22"/>
          <w:highlight w:val="green"/>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La scheda economica che segue illustra e quantifica gli aspetti economici del progetto nei suoi contributi ed apporti, delineando i costi e le risorse finanziarie necessarie alla sua realizzazione. </w:t>
      </w:r>
      <w:r w:rsidDel="00000000" w:rsidR="00000000" w:rsidRPr="00000000">
        <w:rPr>
          <w:rtl w:val="0"/>
        </w:rPr>
      </w:r>
    </w:p>
    <w:sdt>
      <w:sdtPr>
        <w:lock w:val="contentLocked"/>
        <w:id w:val="1546189784"/>
        <w:tag w:val="goog_rdk_0"/>
      </w:sdtPr>
      <w:sdtContent>
        <w:tbl>
          <w:tblPr>
            <w:tblStyle w:val="Table3"/>
            <w:tblW w:w="9638.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27.6"/>
            <w:gridCol w:w="1927.6"/>
            <w:gridCol w:w="1927.6"/>
            <w:gridCol w:w="1927.6"/>
            <w:gridCol w:w="1927.6"/>
            <w:tblGridChange w:id="0">
              <w:tblGrid>
                <w:gridCol w:w="1927.6"/>
                <w:gridCol w:w="1927.6"/>
                <w:gridCol w:w="1927.6"/>
                <w:gridCol w:w="1927.6"/>
                <w:gridCol w:w="1927.6"/>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i w:val="1"/>
                    <w:sz w:val="22"/>
                    <w:szCs w:val="22"/>
                  </w:rPr>
                </w:pPr>
                <w:r w:rsidDel="00000000" w:rsidR="00000000" w:rsidRPr="00000000">
                  <w:rPr>
                    <w:rFonts w:ascii="Calibri" w:cs="Calibri" w:eastAsia="Calibri" w:hAnsi="Calibri"/>
                    <w:b w:val="1"/>
                    <w:i w:val="1"/>
                    <w:sz w:val="22"/>
                    <w:szCs w:val="22"/>
                    <w:rtl w:val="0"/>
                  </w:rPr>
                  <w:t xml:space="preserve">TIPOLOGIA DI PROGETTO </w:t>
                </w:r>
              </w:p>
            </w:tc>
            <w:tc>
              <w:tcPr>
                <w:shd w:fill="auto" w:val="clear"/>
                <w:tcMar>
                  <w:top w:w="100.0" w:type="dxa"/>
                  <w:left w:w="100.0" w:type="dxa"/>
                  <w:bottom w:w="100.0" w:type="dxa"/>
                  <w:right w:w="100.0" w:type="dxa"/>
                </w:tcMar>
                <w:vAlign w:val="top"/>
              </w:tcPr>
              <w:p w:rsidR="00000000" w:rsidDel="00000000" w:rsidP="00000000" w:rsidRDefault="00000000" w:rsidRPr="00000000" w14:paraId="000000C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i w:val="1"/>
                    <w:sz w:val="22"/>
                    <w:szCs w:val="22"/>
                  </w:rPr>
                </w:pPr>
                <w:r w:rsidDel="00000000" w:rsidR="00000000" w:rsidRPr="00000000">
                  <w:rPr>
                    <w:rFonts w:ascii="Calibri" w:cs="Calibri" w:eastAsia="Calibri" w:hAnsi="Calibri"/>
                    <w:b w:val="1"/>
                    <w:i w:val="1"/>
                    <w:sz w:val="22"/>
                    <w:szCs w:val="22"/>
                    <w:rtl w:val="0"/>
                  </w:rPr>
                  <w:t xml:space="preserve">numero di utenti previsto </w:t>
                </w:r>
              </w:p>
            </w:tc>
            <w:tc>
              <w:tcPr>
                <w:shd w:fill="auto" w:val="clear"/>
                <w:tcMar>
                  <w:top w:w="100.0" w:type="dxa"/>
                  <w:left w:w="100.0" w:type="dxa"/>
                  <w:bottom w:w="100.0" w:type="dxa"/>
                  <w:right w:w="100.0" w:type="dxa"/>
                </w:tcMar>
                <w:vAlign w:val="top"/>
              </w:tcPr>
              <w:p w:rsidR="00000000" w:rsidDel="00000000" w:rsidP="00000000" w:rsidRDefault="00000000" w:rsidRPr="00000000" w14:paraId="000000C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i w:val="1"/>
                    <w:sz w:val="22"/>
                    <w:szCs w:val="22"/>
                  </w:rPr>
                </w:pPr>
                <w:r w:rsidDel="00000000" w:rsidR="00000000" w:rsidRPr="00000000">
                  <w:rPr>
                    <w:rFonts w:ascii="Calibri" w:cs="Calibri" w:eastAsia="Calibri" w:hAnsi="Calibri"/>
                    <w:b w:val="1"/>
                    <w:i w:val="1"/>
                    <w:sz w:val="22"/>
                    <w:szCs w:val="22"/>
                    <w:rtl w:val="0"/>
                  </w:rPr>
                  <w:t xml:space="preserve">quota sanitaria utilizzata</w:t>
                </w:r>
              </w:p>
              <w:p w:rsidR="00000000" w:rsidDel="00000000" w:rsidP="00000000" w:rsidRDefault="00000000" w:rsidRPr="00000000" w14:paraId="000000C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i w:val="1"/>
                    <w:sz w:val="22"/>
                    <w:szCs w:val="22"/>
                  </w:rPr>
                </w:pPr>
                <w:r w:rsidDel="00000000" w:rsidR="00000000" w:rsidRPr="00000000">
                  <w:rPr>
                    <w:rFonts w:ascii="Calibri" w:cs="Calibri" w:eastAsia="Calibri" w:hAnsi="Calibri"/>
                    <w:b w:val="1"/>
                    <w:i w:val="1"/>
                    <w:sz w:val="22"/>
                    <w:szCs w:val="22"/>
                    <w:rtl w:val="0"/>
                  </w:rPr>
                  <w:t xml:space="preserve"> (12 mesi) </w:t>
                </w:r>
              </w:p>
            </w:tc>
            <w:tc>
              <w:tcPr>
                <w:shd w:fill="auto" w:val="clear"/>
                <w:tcMar>
                  <w:top w:w="100.0" w:type="dxa"/>
                  <w:left w:w="100.0" w:type="dxa"/>
                  <w:bottom w:w="100.0" w:type="dxa"/>
                  <w:right w:w="100.0" w:type="dxa"/>
                </w:tcMar>
                <w:vAlign w:val="top"/>
              </w:tcPr>
              <w:p w:rsidR="00000000" w:rsidDel="00000000" w:rsidP="00000000" w:rsidRDefault="00000000" w:rsidRPr="00000000" w14:paraId="000000C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i w:val="1"/>
                    <w:sz w:val="22"/>
                    <w:szCs w:val="22"/>
                  </w:rPr>
                </w:pPr>
                <w:r w:rsidDel="00000000" w:rsidR="00000000" w:rsidRPr="00000000">
                  <w:rPr>
                    <w:rFonts w:ascii="Calibri" w:cs="Calibri" w:eastAsia="Calibri" w:hAnsi="Calibri"/>
                    <w:b w:val="1"/>
                    <w:i w:val="1"/>
                    <w:sz w:val="22"/>
                    <w:szCs w:val="22"/>
                    <w:rtl w:val="0"/>
                  </w:rPr>
                  <w:t xml:space="preserve">compartecipazione ETS (soglia minima)</w:t>
                </w:r>
              </w:p>
            </w:tc>
            <w:tc>
              <w:tcPr>
                <w:shd w:fill="auto" w:val="clear"/>
                <w:tcMar>
                  <w:top w:w="100.0" w:type="dxa"/>
                  <w:left w:w="100.0" w:type="dxa"/>
                  <w:bottom w:w="100.0" w:type="dxa"/>
                  <w:right w:w="100.0" w:type="dxa"/>
                </w:tcMar>
                <w:vAlign w:val="top"/>
              </w:tcPr>
              <w:p w:rsidR="00000000" w:rsidDel="00000000" w:rsidP="00000000" w:rsidRDefault="00000000" w:rsidRPr="00000000" w14:paraId="000000C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i w:val="1"/>
                    <w:sz w:val="22"/>
                    <w:szCs w:val="22"/>
                  </w:rPr>
                </w:pPr>
                <w:r w:rsidDel="00000000" w:rsidR="00000000" w:rsidRPr="00000000">
                  <w:rPr>
                    <w:rFonts w:ascii="Calibri" w:cs="Calibri" w:eastAsia="Calibri" w:hAnsi="Calibri"/>
                    <w:b w:val="1"/>
                    <w:i w:val="1"/>
                    <w:sz w:val="22"/>
                    <w:szCs w:val="22"/>
                    <w:rtl w:val="0"/>
                  </w:rPr>
                  <w:t xml:space="preserve">compartecipazione utente (si/no)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A">
                <w:pPr>
                  <w:pStyle w:val="Heading5"/>
                  <w:keepNext w:val="1"/>
                  <w:keepLines w:val="1"/>
                  <w:widowControl w:val="0"/>
                  <w:pBdr>
                    <w:top w:space="0" w:sz="0" w:val="nil"/>
                    <w:left w:space="0" w:sz="0" w:val="nil"/>
                    <w:bottom w:space="0" w:sz="0" w:val="nil"/>
                    <w:right w:space="0" w:sz="0" w:val="nil"/>
                    <w:between w:space="0" w:sz="0" w:val="nil"/>
                  </w:pBdr>
                  <w:shd w:fill="auto" w:val="clear"/>
                  <w:spacing w:after="0" w:before="220" w:line="240" w:lineRule="auto"/>
                  <w:ind w:left="0" w:right="0" w:firstLine="0"/>
                  <w:jc w:val="left"/>
                  <w:rPr>
                    <w:rFonts w:ascii="Calibri" w:cs="Calibri" w:eastAsia="Calibri" w:hAnsi="Calibri"/>
                    <w:b w:val="1"/>
                    <w:i w:val="1"/>
                    <w:sz w:val="22"/>
                    <w:szCs w:val="22"/>
                  </w:rPr>
                </w:pPr>
                <w:bookmarkStart w:colFirst="0" w:colLast="0" w:name="_heading=h.bzlpjb3yfx75" w:id="0"/>
                <w:bookmarkEnd w:id="0"/>
                <w:r w:rsidDel="00000000" w:rsidR="00000000" w:rsidRPr="00000000">
                  <w:rPr>
                    <w:rFonts w:ascii="Calibri" w:cs="Calibri" w:eastAsia="Calibri" w:hAnsi="Calibri"/>
                    <w:b w:val="1"/>
                    <w:i w:val="1"/>
                    <w:sz w:val="22"/>
                    <w:szCs w:val="22"/>
                    <w:rtl w:val="0"/>
                  </w:rPr>
                  <w:t xml:space="preserve">ABITARE </w:t>
                </w:r>
              </w:p>
              <w:p w:rsidR="00000000" w:rsidDel="00000000" w:rsidP="00000000" w:rsidRDefault="00000000" w:rsidRPr="00000000" w14:paraId="000000CB">
                <w:pPr>
                  <w:pStyle w:val="Heading5"/>
                  <w:keepNext w:val="1"/>
                  <w:keepLines w:val="1"/>
                  <w:widowControl w:val="0"/>
                  <w:pBdr>
                    <w:top w:space="0" w:sz="0" w:val="nil"/>
                    <w:left w:space="0" w:sz="0" w:val="nil"/>
                    <w:bottom w:space="0" w:sz="0" w:val="nil"/>
                    <w:right w:space="0" w:sz="0" w:val="nil"/>
                    <w:between w:space="0" w:sz="0" w:val="nil"/>
                  </w:pBdr>
                  <w:shd w:fill="auto" w:val="clear"/>
                  <w:spacing w:after="0" w:before="220" w:line="240" w:lineRule="auto"/>
                  <w:ind w:left="0" w:right="0" w:firstLine="0"/>
                  <w:jc w:val="left"/>
                  <w:rPr>
                    <w:rFonts w:ascii="Calibri" w:cs="Calibri" w:eastAsia="Calibri" w:hAnsi="Calibri"/>
                    <w:b w:val="1"/>
                    <w:i w:val="1"/>
                    <w:sz w:val="22"/>
                    <w:szCs w:val="22"/>
                  </w:rPr>
                </w:pPr>
                <w:bookmarkStart w:colFirst="0" w:colLast="0" w:name="_heading=h.3ryi1ld4w8h" w:id="1"/>
                <w:bookmarkEnd w:id="1"/>
                <w:r w:rsidDel="00000000" w:rsidR="00000000" w:rsidRPr="00000000">
                  <w:rPr>
                    <w:rFonts w:ascii="Calibri" w:cs="Calibri" w:eastAsia="Calibri" w:hAnsi="Calibri"/>
                    <w:b w:val="1"/>
                    <w:i w:val="1"/>
                    <w:sz w:val="22"/>
                    <w:szCs w:val="22"/>
                    <w:rtl w:val="0"/>
                  </w:rPr>
                  <w:t xml:space="preserve">alta intensità</w:t>
                </w:r>
              </w:p>
            </w:tc>
            <w:tc>
              <w:tcPr>
                <w:shd w:fill="auto" w:val="clear"/>
                <w:tcMar>
                  <w:top w:w="100.0" w:type="dxa"/>
                  <w:left w:w="100.0" w:type="dxa"/>
                  <w:bottom w:w="100.0" w:type="dxa"/>
                  <w:right w:w="100.0" w:type="dxa"/>
                </w:tcMar>
                <w:vAlign w:val="top"/>
              </w:tcPr>
              <w:p w:rsidR="00000000" w:rsidDel="00000000" w:rsidP="00000000" w:rsidRDefault="00000000" w:rsidRPr="00000000" w14:paraId="000000CC">
                <w:pPr>
                  <w:pStyle w:val="Heading5"/>
                  <w:keepNext w:val="1"/>
                  <w:keepLines w:val="1"/>
                  <w:widowControl w:val="0"/>
                  <w:pBdr>
                    <w:top w:space="0" w:sz="0" w:val="nil"/>
                    <w:left w:space="0" w:sz="0" w:val="nil"/>
                    <w:bottom w:space="0" w:sz="0" w:val="nil"/>
                    <w:right w:space="0" w:sz="0" w:val="nil"/>
                    <w:between w:space="0" w:sz="0" w:val="nil"/>
                  </w:pBdr>
                  <w:shd w:fill="auto" w:val="clear"/>
                  <w:spacing w:after="0" w:before="220" w:line="240" w:lineRule="auto"/>
                  <w:ind w:left="0" w:right="0" w:firstLine="0"/>
                  <w:jc w:val="left"/>
                  <w:rPr>
                    <w:rFonts w:ascii="Calibri" w:cs="Calibri" w:eastAsia="Calibri" w:hAnsi="Calibri"/>
                    <w:b w:val="1"/>
                    <w:i w:val="1"/>
                    <w:sz w:val="22"/>
                    <w:szCs w:val="22"/>
                  </w:rPr>
                </w:pPr>
                <w:bookmarkStart w:colFirst="0" w:colLast="0" w:name="_heading=h.cg4q9jb2s2iz" w:id="2"/>
                <w:bookmarkEnd w:id="2"/>
                <w:r w:rsidDel="00000000" w:rsidR="00000000" w:rsidRPr="00000000">
                  <w:rPr>
                    <w:rFonts w:ascii="Calibri" w:cs="Calibri" w:eastAsia="Calibri" w:hAnsi="Calibri"/>
                    <w:b w:val="1"/>
                    <w:i w:val="1"/>
                    <w:sz w:val="22"/>
                    <w:szCs w:val="22"/>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CD">
                <w:pPr>
                  <w:pStyle w:val="Heading5"/>
                  <w:widowControl w:val="0"/>
                  <w:spacing w:after="0" w:line="240" w:lineRule="auto"/>
                  <w:rPr/>
                </w:pPr>
                <w:bookmarkStart w:colFirst="0" w:colLast="0" w:name="_heading=h.lvudim2ne5s6" w:id="3"/>
                <w:bookmarkEnd w:id="3"/>
                <w:r w:rsidDel="00000000" w:rsidR="00000000" w:rsidRPr="00000000">
                  <w:rPr>
                    <w:rtl w:val="0"/>
                  </w:rPr>
                  <w:t xml:space="preserve">43.200,00 €</w:t>
                </w:r>
              </w:p>
            </w:tc>
            <w:tc>
              <w:tcPr>
                <w:shd w:fill="auto" w:val="clear"/>
                <w:tcMar>
                  <w:top w:w="100.0" w:type="dxa"/>
                  <w:left w:w="100.0" w:type="dxa"/>
                  <w:bottom w:w="100.0" w:type="dxa"/>
                  <w:right w:w="100.0" w:type="dxa"/>
                </w:tcMar>
                <w:vAlign w:val="top"/>
              </w:tcPr>
              <w:p w:rsidR="00000000" w:rsidDel="00000000" w:rsidP="00000000" w:rsidRDefault="00000000" w:rsidRPr="00000000" w14:paraId="000000CE">
                <w:pPr>
                  <w:pStyle w:val="Heading5"/>
                  <w:widowControl w:val="0"/>
                  <w:spacing w:after="0" w:line="240" w:lineRule="auto"/>
                  <w:rPr/>
                </w:pPr>
                <w:bookmarkStart w:colFirst="0" w:colLast="0" w:name="_heading=h.vv2smowk7y1m" w:id="4"/>
                <w:bookmarkEnd w:id="4"/>
                <w:r w:rsidDel="00000000" w:rsidR="00000000" w:rsidRPr="00000000">
                  <w:rPr>
                    <w:rtl w:val="0"/>
                  </w:rPr>
                  <w:t xml:space="preserve">4.320,00 €</w:t>
                </w:r>
              </w:p>
            </w:tc>
            <w:tc>
              <w:tcPr>
                <w:shd w:fill="auto" w:val="clear"/>
                <w:tcMar>
                  <w:top w:w="100.0" w:type="dxa"/>
                  <w:left w:w="100.0" w:type="dxa"/>
                  <w:bottom w:w="100.0" w:type="dxa"/>
                  <w:right w:w="100.0" w:type="dxa"/>
                </w:tcMar>
                <w:vAlign w:val="top"/>
              </w:tcPr>
              <w:p w:rsidR="00000000" w:rsidDel="00000000" w:rsidP="00000000" w:rsidRDefault="00000000" w:rsidRPr="00000000" w14:paraId="000000CF">
                <w:pPr>
                  <w:pStyle w:val="Heading5"/>
                  <w:keepNext w:val="1"/>
                  <w:keepLines w:val="1"/>
                  <w:widowControl w:val="0"/>
                  <w:pBdr>
                    <w:top w:space="0" w:sz="0" w:val="nil"/>
                    <w:left w:space="0" w:sz="0" w:val="nil"/>
                    <w:bottom w:space="0" w:sz="0" w:val="nil"/>
                    <w:right w:space="0" w:sz="0" w:val="nil"/>
                    <w:between w:space="0" w:sz="0" w:val="nil"/>
                  </w:pBdr>
                  <w:shd w:fill="auto" w:val="clear"/>
                  <w:spacing w:after="0" w:before="220" w:line="240" w:lineRule="auto"/>
                  <w:ind w:left="0" w:right="0" w:firstLine="0"/>
                  <w:jc w:val="left"/>
                  <w:rPr>
                    <w:rFonts w:ascii="Calibri" w:cs="Calibri" w:eastAsia="Calibri" w:hAnsi="Calibri"/>
                    <w:b w:val="1"/>
                    <w:i w:val="1"/>
                    <w:sz w:val="22"/>
                    <w:szCs w:val="22"/>
                  </w:rPr>
                </w:pPr>
                <w:bookmarkStart w:colFirst="0" w:colLast="0" w:name="_heading=h.i9kn09zeqmyo" w:id="5"/>
                <w:bookmarkEnd w:id="5"/>
                <w:r w:rsidDel="00000000" w:rsidR="00000000" w:rsidRPr="00000000">
                  <w:rPr>
                    <w:rFonts w:ascii="Calibri" w:cs="Calibri" w:eastAsia="Calibri" w:hAnsi="Calibri"/>
                    <w:b w:val="1"/>
                    <w:i w:val="1"/>
                    <w:sz w:val="22"/>
                    <w:szCs w:val="22"/>
                    <w:rtl w:val="0"/>
                  </w:rPr>
                  <w:t xml:space="preserve">si</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0">
                <w:pPr>
                  <w:pStyle w:val="Heading5"/>
                  <w:keepNext w:val="1"/>
                  <w:keepLines w:val="1"/>
                  <w:widowControl w:val="0"/>
                  <w:pBdr>
                    <w:top w:space="0" w:sz="0" w:val="nil"/>
                    <w:left w:space="0" w:sz="0" w:val="nil"/>
                    <w:bottom w:space="0" w:sz="0" w:val="nil"/>
                    <w:right w:space="0" w:sz="0" w:val="nil"/>
                    <w:between w:space="0" w:sz="0" w:val="nil"/>
                  </w:pBdr>
                  <w:shd w:fill="auto" w:val="clear"/>
                  <w:spacing w:after="0" w:before="220" w:line="240" w:lineRule="auto"/>
                  <w:ind w:left="0" w:right="0" w:firstLine="0"/>
                  <w:jc w:val="left"/>
                  <w:rPr>
                    <w:rFonts w:ascii="Calibri" w:cs="Calibri" w:eastAsia="Calibri" w:hAnsi="Calibri"/>
                    <w:b w:val="1"/>
                    <w:i w:val="1"/>
                    <w:sz w:val="22"/>
                    <w:szCs w:val="22"/>
                  </w:rPr>
                </w:pPr>
                <w:bookmarkStart w:colFirst="0" w:colLast="0" w:name="_heading=h.g1hh1dd45iu8" w:id="6"/>
                <w:bookmarkEnd w:id="6"/>
                <w:r w:rsidDel="00000000" w:rsidR="00000000" w:rsidRPr="00000000">
                  <w:rPr>
                    <w:rFonts w:ascii="Calibri" w:cs="Calibri" w:eastAsia="Calibri" w:hAnsi="Calibri"/>
                    <w:b w:val="1"/>
                    <w:i w:val="1"/>
                    <w:sz w:val="22"/>
                    <w:szCs w:val="22"/>
                    <w:rtl w:val="0"/>
                  </w:rPr>
                  <w:t xml:space="preserve">ABITARE </w:t>
                </w:r>
              </w:p>
              <w:p w:rsidR="00000000" w:rsidDel="00000000" w:rsidP="00000000" w:rsidRDefault="00000000" w:rsidRPr="00000000" w14:paraId="000000D1">
                <w:pPr>
                  <w:pStyle w:val="Heading5"/>
                  <w:keepNext w:val="1"/>
                  <w:keepLines w:val="1"/>
                  <w:widowControl w:val="0"/>
                  <w:pBdr>
                    <w:top w:space="0" w:sz="0" w:val="nil"/>
                    <w:left w:space="0" w:sz="0" w:val="nil"/>
                    <w:bottom w:space="0" w:sz="0" w:val="nil"/>
                    <w:right w:space="0" w:sz="0" w:val="nil"/>
                    <w:between w:space="0" w:sz="0" w:val="nil"/>
                  </w:pBdr>
                  <w:shd w:fill="auto" w:val="clear"/>
                  <w:spacing w:after="0" w:before="220" w:line="240" w:lineRule="auto"/>
                  <w:ind w:left="0" w:right="0" w:firstLine="0"/>
                  <w:jc w:val="left"/>
                  <w:rPr>
                    <w:rFonts w:ascii="Calibri" w:cs="Calibri" w:eastAsia="Calibri" w:hAnsi="Calibri"/>
                    <w:b w:val="1"/>
                    <w:i w:val="1"/>
                    <w:sz w:val="22"/>
                    <w:szCs w:val="22"/>
                  </w:rPr>
                </w:pPr>
                <w:bookmarkStart w:colFirst="0" w:colLast="0" w:name="_heading=h.5pl6omvnxpw1" w:id="7"/>
                <w:bookmarkEnd w:id="7"/>
                <w:r w:rsidDel="00000000" w:rsidR="00000000" w:rsidRPr="00000000">
                  <w:rPr>
                    <w:rFonts w:ascii="Calibri" w:cs="Calibri" w:eastAsia="Calibri" w:hAnsi="Calibri"/>
                    <w:b w:val="1"/>
                    <w:i w:val="1"/>
                    <w:sz w:val="22"/>
                    <w:szCs w:val="22"/>
                    <w:rtl w:val="0"/>
                  </w:rPr>
                  <w:t xml:space="preserve">media intensità</w:t>
                </w:r>
              </w:p>
            </w:tc>
            <w:tc>
              <w:tcPr>
                <w:shd w:fill="auto" w:val="clear"/>
                <w:tcMar>
                  <w:top w:w="100.0" w:type="dxa"/>
                  <w:left w:w="100.0" w:type="dxa"/>
                  <w:bottom w:w="100.0" w:type="dxa"/>
                  <w:right w:w="100.0" w:type="dxa"/>
                </w:tcMar>
                <w:vAlign w:val="top"/>
              </w:tcPr>
              <w:p w:rsidR="00000000" w:rsidDel="00000000" w:rsidP="00000000" w:rsidRDefault="00000000" w:rsidRPr="00000000" w14:paraId="000000D2">
                <w:pPr>
                  <w:pStyle w:val="Heading5"/>
                  <w:keepNext w:val="1"/>
                  <w:keepLines w:val="1"/>
                  <w:widowControl w:val="0"/>
                  <w:pBdr>
                    <w:top w:space="0" w:sz="0" w:val="nil"/>
                    <w:left w:space="0" w:sz="0" w:val="nil"/>
                    <w:bottom w:space="0" w:sz="0" w:val="nil"/>
                    <w:right w:space="0" w:sz="0" w:val="nil"/>
                    <w:between w:space="0" w:sz="0" w:val="nil"/>
                  </w:pBdr>
                  <w:shd w:fill="auto" w:val="clear"/>
                  <w:spacing w:after="0" w:before="220" w:line="240" w:lineRule="auto"/>
                  <w:ind w:left="0" w:right="0" w:firstLine="0"/>
                  <w:jc w:val="left"/>
                  <w:rPr>
                    <w:rFonts w:ascii="Calibri" w:cs="Calibri" w:eastAsia="Calibri" w:hAnsi="Calibri"/>
                    <w:b w:val="1"/>
                    <w:i w:val="1"/>
                    <w:sz w:val="22"/>
                    <w:szCs w:val="22"/>
                  </w:rPr>
                </w:pPr>
                <w:bookmarkStart w:colFirst="0" w:colLast="0" w:name="_heading=h.ltl0esws9otp" w:id="8"/>
                <w:bookmarkEnd w:id="8"/>
                <w:r w:rsidDel="00000000" w:rsidR="00000000" w:rsidRPr="00000000">
                  <w:rPr>
                    <w:rFonts w:ascii="Calibri" w:cs="Calibri" w:eastAsia="Calibri" w:hAnsi="Calibri"/>
                    <w:b w:val="1"/>
                    <w:i w:val="1"/>
                    <w:sz w:val="22"/>
                    <w:szCs w:val="22"/>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D3">
                <w:pPr>
                  <w:pStyle w:val="Heading5"/>
                  <w:widowControl w:val="0"/>
                  <w:spacing w:after="0" w:line="240" w:lineRule="auto"/>
                  <w:rPr/>
                </w:pPr>
                <w:bookmarkStart w:colFirst="0" w:colLast="0" w:name="_heading=h.5gw6m9cawfp1" w:id="9"/>
                <w:bookmarkEnd w:id="9"/>
                <w:r w:rsidDel="00000000" w:rsidR="00000000" w:rsidRPr="00000000">
                  <w:rPr>
                    <w:rtl w:val="0"/>
                  </w:rPr>
                  <w:t xml:space="preserve">28.800,00€ </w:t>
                </w:r>
              </w:p>
            </w:tc>
            <w:tc>
              <w:tcPr>
                <w:shd w:fill="auto" w:val="clear"/>
                <w:tcMar>
                  <w:top w:w="100.0" w:type="dxa"/>
                  <w:left w:w="100.0" w:type="dxa"/>
                  <w:bottom w:w="100.0" w:type="dxa"/>
                  <w:right w:w="100.0" w:type="dxa"/>
                </w:tcMar>
                <w:vAlign w:val="top"/>
              </w:tcPr>
              <w:p w:rsidR="00000000" w:rsidDel="00000000" w:rsidP="00000000" w:rsidRDefault="00000000" w:rsidRPr="00000000" w14:paraId="000000D4">
                <w:pPr>
                  <w:pStyle w:val="Heading5"/>
                  <w:widowControl w:val="0"/>
                  <w:spacing w:after="0" w:line="240" w:lineRule="auto"/>
                  <w:rPr/>
                </w:pPr>
                <w:bookmarkStart w:colFirst="0" w:colLast="0" w:name="_heading=h.lqxohh7wcatl" w:id="10"/>
                <w:bookmarkEnd w:id="10"/>
                <w:r w:rsidDel="00000000" w:rsidR="00000000" w:rsidRPr="00000000">
                  <w:rPr>
                    <w:rtl w:val="0"/>
                  </w:rPr>
                  <w:t xml:space="preserve">2.880,00 €</w:t>
                </w:r>
              </w:p>
            </w:tc>
            <w:tc>
              <w:tcPr>
                <w:shd w:fill="auto" w:val="clear"/>
                <w:tcMar>
                  <w:top w:w="100.0" w:type="dxa"/>
                  <w:left w:w="100.0" w:type="dxa"/>
                  <w:bottom w:w="100.0" w:type="dxa"/>
                  <w:right w:w="100.0" w:type="dxa"/>
                </w:tcMar>
                <w:vAlign w:val="top"/>
              </w:tcPr>
              <w:p w:rsidR="00000000" w:rsidDel="00000000" w:rsidP="00000000" w:rsidRDefault="00000000" w:rsidRPr="00000000" w14:paraId="000000D5">
                <w:pPr>
                  <w:pStyle w:val="Heading5"/>
                  <w:keepNext w:val="1"/>
                  <w:keepLines w:val="1"/>
                  <w:widowControl w:val="0"/>
                  <w:pBdr>
                    <w:top w:space="0" w:sz="0" w:val="nil"/>
                    <w:left w:space="0" w:sz="0" w:val="nil"/>
                    <w:bottom w:space="0" w:sz="0" w:val="nil"/>
                    <w:right w:space="0" w:sz="0" w:val="nil"/>
                    <w:between w:space="0" w:sz="0" w:val="nil"/>
                  </w:pBdr>
                  <w:shd w:fill="auto" w:val="clear"/>
                  <w:spacing w:after="0" w:before="220" w:line="240" w:lineRule="auto"/>
                  <w:ind w:left="0" w:right="0" w:firstLine="0"/>
                  <w:jc w:val="left"/>
                  <w:rPr>
                    <w:rFonts w:ascii="Calibri" w:cs="Calibri" w:eastAsia="Calibri" w:hAnsi="Calibri"/>
                    <w:b w:val="1"/>
                    <w:i w:val="1"/>
                    <w:sz w:val="22"/>
                    <w:szCs w:val="22"/>
                  </w:rPr>
                </w:pPr>
                <w:bookmarkStart w:colFirst="0" w:colLast="0" w:name="_heading=h.gs5gior1qy1g" w:id="11"/>
                <w:bookmarkEnd w:id="11"/>
                <w:r w:rsidDel="00000000" w:rsidR="00000000" w:rsidRPr="00000000">
                  <w:rPr>
                    <w:rFonts w:ascii="Calibri" w:cs="Calibri" w:eastAsia="Calibri" w:hAnsi="Calibri"/>
                    <w:b w:val="1"/>
                    <w:i w:val="1"/>
                    <w:sz w:val="22"/>
                    <w:szCs w:val="22"/>
                    <w:rtl w:val="0"/>
                  </w:rPr>
                  <w:t xml:space="preserve">si</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6">
                <w:pPr>
                  <w:pStyle w:val="Heading5"/>
                  <w:keepNext w:val="1"/>
                  <w:keepLines w:val="1"/>
                  <w:widowControl w:val="0"/>
                  <w:pBdr>
                    <w:top w:space="0" w:sz="0" w:val="nil"/>
                    <w:left w:space="0" w:sz="0" w:val="nil"/>
                    <w:bottom w:space="0" w:sz="0" w:val="nil"/>
                    <w:right w:space="0" w:sz="0" w:val="nil"/>
                    <w:between w:space="0" w:sz="0" w:val="nil"/>
                  </w:pBdr>
                  <w:shd w:fill="auto" w:val="clear"/>
                  <w:spacing w:after="0" w:before="220" w:line="240" w:lineRule="auto"/>
                  <w:ind w:left="0" w:right="0" w:firstLine="0"/>
                  <w:jc w:val="left"/>
                  <w:rPr>
                    <w:rFonts w:ascii="Calibri" w:cs="Calibri" w:eastAsia="Calibri" w:hAnsi="Calibri"/>
                    <w:b w:val="1"/>
                    <w:i w:val="1"/>
                    <w:sz w:val="22"/>
                    <w:szCs w:val="22"/>
                  </w:rPr>
                </w:pPr>
                <w:bookmarkStart w:colFirst="0" w:colLast="0" w:name="_heading=h.29zkhxlfhmec" w:id="12"/>
                <w:bookmarkEnd w:id="12"/>
                <w:r w:rsidDel="00000000" w:rsidR="00000000" w:rsidRPr="00000000">
                  <w:rPr>
                    <w:rFonts w:ascii="Calibri" w:cs="Calibri" w:eastAsia="Calibri" w:hAnsi="Calibri"/>
                    <w:b w:val="1"/>
                    <w:i w:val="1"/>
                    <w:sz w:val="22"/>
                    <w:szCs w:val="22"/>
                    <w:rtl w:val="0"/>
                  </w:rPr>
                  <w:t xml:space="preserve">ABITARE</w:t>
                </w:r>
              </w:p>
              <w:p w:rsidR="00000000" w:rsidDel="00000000" w:rsidP="00000000" w:rsidRDefault="00000000" w:rsidRPr="00000000" w14:paraId="000000D7">
                <w:pPr>
                  <w:pStyle w:val="Heading5"/>
                  <w:keepNext w:val="1"/>
                  <w:keepLines w:val="1"/>
                  <w:widowControl w:val="0"/>
                  <w:pBdr>
                    <w:top w:space="0" w:sz="0" w:val="nil"/>
                    <w:left w:space="0" w:sz="0" w:val="nil"/>
                    <w:bottom w:space="0" w:sz="0" w:val="nil"/>
                    <w:right w:space="0" w:sz="0" w:val="nil"/>
                    <w:between w:space="0" w:sz="0" w:val="nil"/>
                  </w:pBdr>
                  <w:shd w:fill="auto" w:val="clear"/>
                  <w:spacing w:after="0" w:before="220" w:line="240" w:lineRule="auto"/>
                  <w:ind w:left="0" w:right="0" w:firstLine="0"/>
                  <w:jc w:val="left"/>
                  <w:rPr>
                    <w:rFonts w:ascii="Calibri" w:cs="Calibri" w:eastAsia="Calibri" w:hAnsi="Calibri"/>
                    <w:b w:val="1"/>
                    <w:i w:val="1"/>
                    <w:sz w:val="22"/>
                    <w:szCs w:val="22"/>
                  </w:rPr>
                </w:pPr>
                <w:bookmarkStart w:colFirst="0" w:colLast="0" w:name="_heading=h.14bsyuid2bbo" w:id="13"/>
                <w:bookmarkEnd w:id="13"/>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8">
                <w:pPr>
                  <w:pStyle w:val="Heading5"/>
                  <w:keepNext w:val="1"/>
                  <w:keepLines w:val="1"/>
                  <w:widowControl w:val="0"/>
                  <w:pBdr>
                    <w:top w:space="0" w:sz="0" w:val="nil"/>
                    <w:left w:space="0" w:sz="0" w:val="nil"/>
                    <w:bottom w:space="0" w:sz="0" w:val="nil"/>
                    <w:right w:space="0" w:sz="0" w:val="nil"/>
                    <w:between w:space="0" w:sz="0" w:val="nil"/>
                  </w:pBdr>
                  <w:shd w:fill="auto" w:val="clear"/>
                  <w:spacing w:after="0" w:before="220" w:line="240" w:lineRule="auto"/>
                  <w:ind w:left="0" w:right="0" w:firstLine="0"/>
                  <w:jc w:val="left"/>
                  <w:rPr>
                    <w:rFonts w:ascii="Calibri" w:cs="Calibri" w:eastAsia="Calibri" w:hAnsi="Calibri"/>
                    <w:b w:val="1"/>
                    <w:i w:val="1"/>
                    <w:sz w:val="22"/>
                    <w:szCs w:val="22"/>
                  </w:rPr>
                </w:pPr>
                <w:bookmarkStart w:colFirst="0" w:colLast="0" w:name="_heading=h.2e1c9cw7hg" w:id="14"/>
                <w:bookmarkEnd w:id="14"/>
                <w:r w:rsidDel="00000000" w:rsidR="00000000" w:rsidRPr="00000000">
                  <w:rPr>
                    <w:rFonts w:ascii="Calibri" w:cs="Calibri" w:eastAsia="Calibri" w:hAnsi="Calibri"/>
                    <w:b w:val="1"/>
                    <w:i w:val="1"/>
                    <w:sz w:val="22"/>
                    <w:szCs w:val="22"/>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D9">
                <w:pPr>
                  <w:pStyle w:val="Heading5"/>
                  <w:widowControl w:val="0"/>
                  <w:spacing w:after="0" w:line="240" w:lineRule="auto"/>
                  <w:rPr/>
                </w:pPr>
                <w:bookmarkStart w:colFirst="0" w:colLast="0" w:name="_heading=h.542ex8r341ay" w:id="15"/>
                <w:bookmarkEnd w:id="15"/>
                <w:r w:rsidDel="00000000" w:rsidR="00000000" w:rsidRPr="00000000">
                  <w:rPr>
                    <w:rtl w:val="0"/>
                  </w:rPr>
                  <w:t xml:space="preserve">12.000,00 €</w:t>
                </w:r>
              </w:p>
            </w:tc>
            <w:tc>
              <w:tcPr>
                <w:shd w:fill="auto" w:val="clear"/>
                <w:tcMar>
                  <w:top w:w="100.0" w:type="dxa"/>
                  <w:left w:w="100.0" w:type="dxa"/>
                  <w:bottom w:w="100.0" w:type="dxa"/>
                  <w:right w:w="100.0" w:type="dxa"/>
                </w:tcMar>
                <w:vAlign w:val="top"/>
              </w:tcPr>
              <w:p w:rsidR="00000000" w:rsidDel="00000000" w:rsidP="00000000" w:rsidRDefault="00000000" w:rsidRPr="00000000" w14:paraId="000000DA">
                <w:pPr>
                  <w:pStyle w:val="Heading5"/>
                  <w:widowControl w:val="0"/>
                  <w:spacing w:after="0" w:line="240" w:lineRule="auto"/>
                  <w:rPr/>
                </w:pPr>
                <w:bookmarkStart w:colFirst="0" w:colLast="0" w:name="_heading=h.lwb278je81d1" w:id="16"/>
                <w:bookmarkEnd w:id="16"/>
                <w:r w:rsidDel="00000000" w:rsidR="00000000" w:rsidRPr="00000000">
                  <w:rPr>
                    <w:rtl w:val="0"/>
                  </w:rPr>
                  <w:t xml:space="preserve">1.200,00 €</w:t>
                </w:r>
              </w:p>
            </w:tc>
            <w:tc>
              <w:tcPr>
                <w:shd w:fill="auto" w:val="clear"/>
                <w:tcMar>
                  <w:top w:w="100.0" w:type="dxa"/>
                  <w:left w:w="100.0" w:type="dxa"/>
                  <w:bottom w:w="100.0" w:type="dxa"/>
                  <w:right w:w="100.0" w:type="dxa"/>
                </w:tcMar>
                <w:vAlign w:val="top"/>
              </w:tcPr>
              <w:p w:rsidR="00000000" w:rsidDel="00000000" w:rsidP="00000000" w:rsidRDefault="00000000" w:rsidRPr="00000000" w14:paraId="000000DB">
                <w:pPr>
                  <w:pStyle w:val="Heading5"/>
                  <w:keepNext w:val="1"/>
                  <w:keepLines w:val="1"/>
                  <w:widowControl w:val="0"/>
                  <w:pBdr>
                    <w:top w:space="0" w:sz="0" w:val="nil"/>
                    <w:left w:space="0" w:sz="0" w:val="nil"/>
                    <w:bottom w:space="0" w:sz="0" w:val="nil"/>
                    <w:right w:space="0" w:sz="0" w:val="nil"/>
                    <w:between w:space="0" w:sz="0" w:val="nil"/>
                  </w:pBdr>
                  <w:shd w:fill="auto" w:val="clear"/>
                  <w:spacing w:after="0" w:before="220" w:line="240" w:lineRule="auto"/>
                  <w:ind w:left="0" w:right="0" w:firstLine="0"/>
                  <w:jc w:val="left"/>
                  <w:rPr>
                    <w:rFonts w:ascii="Calibri" w:cs="Calibri" w:eastAsia="Calibri" w:hAnsi="Calibri"/>
                    <w:b w:val="1"/>
                    <w:i w:val="1"/>
                    <w:sz w:val="22"/>
                    <w:szCs w:val="22"/>
                  </w:rPr>
                </w:pPr>
                <w:bookmarkStart w:colFirst="0" w:colLast="0" w:name="_heading=h.u3cj9i6qe75n" w:id="17"/>
                <w:bookmarkEnd w:id="17"/>
                <w:r w:rsidDel="00000000" w:rsidR="00000000" w:rsidRPr="00000000">
                  <w:rPr>
                    <w:rFonts w:ascii="Calibri" w:cs="Calibri" w:eastAsia="Calibri" w:hAnsi="Calibri"/>
                    <w:b w:val="1"/>
                    <w:i w:val="1"/>
                    <w:sz w:val="22"/>
                    <w:szCs w:val="22"/>
                    <w:rtl w:val="0"/>
                  </w:rPr>
                  <w:t xml:space="preserve">si</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C">
                <w:pPr>
                  <w:pStyle w:val="Heading5"/>
                  <w:keepNext w:val="1"/>
                  <w:keepLines w:val="1"/>
                  <w:widowControl w:val="0"/>
                  <w:pBdr>
                    <w:top w:space="0" w:sz="0" w:val="nil"/>
                    <w:left w:space="0" w:sz="0" w:val="nil"/>
                    <w:bottom w:space="0" w:sz="0" w:val="nil"/>
                    <w:right w:space="0" w:sz="0" w:val="nil"/>
                    <w:between w:space="0" w:sz="0" w:val="nil"/>
                  </w:pBdr>
                  <w:shd w:fill="auto" w:val="clear"/>
                  <w:spacing w:after="0" w:before="220" w:line="240" w:lineRule="auto"/>
                  <w:ind w:left="0" w:right="0" w:firstLine="0"/>
                  <w:jc w:val="left"/>
                  <w:rPr>
                    <w:rFonts w:ascii="Calibri" w:cs="Calibri" w:eastAsia="Calibri" w:hAnsi="Calibri"/>
                    <w:b w:val="1"/>
                    <w:i w:val="1"/>
                    <w:sz w:val="22"/>
                    <w:szCs w:val="22"/>
                  </w:rPr>
                </w:pPr>
                <w:bookmarkStart w:colFirst="0" w:colLast="0" w:name="_heading=h.124pv6ocmyy3" w:id="18"/>
                <w:bookmarkEnd w:id="18"/>
                <w:r w:rsidDel="00000000" w:rsidR="00000000" w:rsidRPr="00000000">
                  <w:rPr>
                    <w:rFonts w:ascii="Calibri" w:cs="Calibri" w:eastAsia="Calibri" w:hAnsi="Calibri"/>
                    <w:b w:val="1"/>
                    <w:i w:val="1"/>
                    <w:sz w:val="22"/>
                    <w:szCs w:val="22"/>
                    <w:rtl w:val="0"/>
                  </w:rPr>
                  <w:t xml:space="preserve">AFFETTIVITA’ E SOCIALITA’ </w:t>
                </w:r>
              </w:p>
              <w:p w:rsidR="00000000" w:rsidDel="00000000" w:rsidP="00000000" w:rsidRDefault="00000000" w:rsidRPr="00000000" w14:paraId="000000DD">
                <w:pPr>
                  <w:pStyle w:val="Heading5"/>
                  <w:keepNext w:val="1"/>
                  <w:keepLines w:val="1"/>
                  <w:widowControl w:val="0"/>
                  <w:pBdr>
                    <w:top w:space="0" w:sz="0" w:val="nil"/>
                    <w:left w:space="0" w:sz="0" w:val="nil"/>
                    <w:bottom w:space="0" w:sz="0" w:val="nil"/>
                    <w:right w:space="0" w:sz="0" w:val="nil"/>
                    <w:between w:space="0" w:sz="0" w:val="nil"/>
                  </w:pBdr>
                  <w:shd w:fill="auto" w:val="clear"/>
                  <w:spacing w:after="0" w:before="220" w:line="240" w:lineRule="auto"/>
                  <w:ind w:left="0" w:right="0" w:firstLine="0"/>
                  <w:jc w:val="left"/>
                  <w:rPr>
                    <w:rFonts w:ascii="Calibri" w:cs="Calibri" w:eastAsia="Calibri" w:hAnsi="Calibri"/>
                    <w:b w:val="1"/>
                    <w:i w:val="1"/>
                    <w:sz w:val="22"/>
                    <w:szCs w:val="22"/>
                  </w:rPr>
                </w:pPr>
                <w:bookmarkStart w:colFirst="0" w:colLast="0" w:name="_heading=h.dahja2bczi4e" w:id="19"/>
                <w:bookmarkEnd w:id="19"/>
                <w:r w:rsidDel="00000000" w:rsidR="00000000" w:rsidRPr="00000000">
                  <w:rPr>
                    <w:rtl w:val="0"/>
                  </w:rPr>
                </w:r>
              </w:p>
              <w:p w:rsidR="00000000" w:rsidDel="00000000" w:rsidP="00000000" w:rsidRDefault="00000000" w:rsidRPr="00000000" w14:paraId="000000DE">
                <w:pPr>
                  <w:pStyle w:val="Heading5"/>
                  <w:keepNext w:val="1"/>
                  <w:keepLines w:val="1"/>
                  <w:widowControl w:val="0"/>
                  <w:pBdr>
                    <w:top w:space="0" w:sz="0" w:val="nil"/>
                    <w:left w:space="0" w:sz="0" w:val="nil"/>
                    <w:bottom w:space="0" w:sz="0" w:val="nil"/>
                    <w:right w:space="0" w:sz="0" w:val="nil"/>
                    <w:between w:space="0" w:sz="0" w:val="nil"/>
                  </w:pBdr>
                  <w:shd w:fill="auto" w:val="clear"/>
                  <w:spacing w:after="0" w:before="220" w:line="240" w:lineRule="auto"/>
                  <w:ind w:left="0" w:right="0" w:firstLine="0"/>
                  <w:jc w:val="left"/>
                  <w:rPr>
                    <w:rFonts w:ascii="Calibri" w:cs="Calibri" w:eastAsia="Calibri" w:hAnsi="Calibri"/>
                    <w:b w:val="1"/>
                    <w:i w:val="1"/>
                    <w:sz w:val="22"/>
                    <w:szCs w:val="22"/>
                  </w:rPr>
                </w:pPr>
                <w:bookmarkStart w:colFirst="0" w:colLast="0" w:name="_heading=h.kd1mu6odg8r5" w:id="20"/>
                <w:bookmarkEnd w:id="20"/>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F">
                <w:pPr>
                  <w:pStyle w:val="Heading5"/>
                  <w:keepNext w:val="1"/>
                  <w:keepLines w:val="1"/>
                  <w:widowControl w:val="0"/>
                  <w:pBdr>
                    <w:top w:space="0" w:sz="0" w:val="nil"/>
                    <w:left w:space="0" w:sz="0" w:val="nil"/>
                    <w:bottom w:space="0" w:sz="0" w:val="nil"/>
                    <w:right w:space="0" w:sz="0" w:val="nil"/>
                    <w:between w:space="0" w:sz="0" w:val="nil"/>
                  </w:pBdr>
                  <w:shd w:fill="auto" w:val="clear"/>
                  <w:spacing w:after="0" w:before="220" w:line="240" w:lineRule="auto"/>
                  <w:ind w:left="0" w:right="0" w:firstLine="0"/>
                  <w:jc w:val="left"/>
                  <w:rPr>
                    <w:rFonts w:ascii="Calibri" w:cs="Calibri" w:eastAsia="Calibri" w:hAnsi="Calibri"/>
                    <w:b w:val="1"/>
                    <w:i w:val="1"/>
                    <w:sz w:val="22"/>
                    <w:szCs w:val="22"/>
                  </w:rPr>
                </w:pPr>
                <w:bookmarkStart w:colFirst="0" w:colLast="0" w:name="_heading=h.z2ie3xpff97d" w:id="21"/>
                <w:bookmarkEnd w:id="21"/>
                <w:r w:rsidDel="00000000" w:rsidR="00000000" w:rsidRPr="00000000">
                  <w:rPr>
                    <w:rFonts w:ascii="Calibri" w:cs="Calibri" w:eastAsia="Calibri" w:hAnsi="Calibri"/>
                    <w:b w:val="1"/>
                    <w:i w:val="1"/>
                    <w:sz w:val="22"/>
                    <w:szCs w:val="22"/>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0E0">
                <w:pPr>
                  <w:pStyle w:val="Heading5"/>
                  <w:widowControl w:val="0"/>
                  <w:spacing w:after="0" w:line="240" w:lineRule="auto"/>
                  <w:rPr/>
                </w:pPr>
                <w:bookmarkStart w:colFirst="0" w:colLast="0" w:name="_heading=h.7lzcdj76slsf" w:id="22"/>
                <w:bookmarkEnd w:id="22"/>
                <w:r w:rsidDel="00000000" w:rsidR="00000000" w:rsidRPr="00000000">
                  <w:rPr>
                    <w:rtl w:val="0"/>
                  </w:rPr>
                  <w:t xml:space="preserve">36.000,00 €</w:t>
                </w:r>
              </w:p>
            </w:tc>
            <w:tc>
              <w:tcPr>
                <w:shd w:fill="auto" w:val="clear"/>
                <w:tcMar>
                  <w:top w:w="100.0" w:type="dxa"/>
                  <w:left w:w="100.0" w:type="dxa"/>
                  <w:bottom w:w="100.0" w:type="dxa"/>
                  <w:right w:w="100.0" w:type="dxa"/>
                </w:tcMar>
                <w:vAlign w:val="top"/>
              </w:tcPr>
              <w:p w:rsidR="00000000" w:rsidDel="00000000" w:rsidP="00000000" w:rsidRDefault="00000000" w:rsidRPr="00000000" w14:paraId="000000E1">
                <w:pPr>
                  <w:pStyle w:val="Heading5"/>
                  <w:widowControl w:val="0"/>
                  <w:spacing w:after="0" w:line="240" w:lineRule="auto"/>
                  <w:rPr/>
                </w:pPr>
                <w:bookmarkStart w:colFirst="0" w:colLast="0" w:name="_heading=h.tesyseq746xw" w:id="23"/>
                <w:bookmarkEnd w:id="23"/>
                <w:r w:rsidDel="00000000" w:rsidR="00000000" w:rsidRPr="00000000">
                  <w:rPr>
                    <w:rtl w:val="0"/>
                  </w:rPr>
                  <w:t xml:space="preserve">3.600,00 €</w:t>
                </w:r>
              </w:p>
            </w:tc>
            <w:tc>
              <w:tcPr>
                <w:shd w:fill="auto" w:val="clear"/>
                <w:tcMar>
                  <w:top w:w="100.0" w:type="dxa"/>
                  <w:left w:w="100.0" w:type="dxa"/>
                  <w:bottom w:w="100.0" w:type="dxa"/>
                  <w:right w:w="100.0" w:type="dxa"/>
                </w:tcMar>
                <w:vAlign w:val="top"/>
              </w:tcPr>
              <w:p w:rsidR="00000000" w:rsidDel="00000000" w:rsidP="00000000" w:rsidRDefault="00000000" w:rsidRPr="00000000" w14:paraId="000000E2">
                <w:pPr>
                  <w:pStyle w:val="Heading5"/>
                  <w:keepNext w:val="1"/>
                  <w:keepLines w:val="1"/>
                  <w:widowControl w:val="0"/>
                  <w:pBdr>
                    <w:top w:space="0" w:sz="0" w:val="nil"/>
                    <w:left w:space="0" w:sz="0" w:val="nil"/>
                    <w:bottom w:space="0" w:sz="0" w:val="nil"/>
                    <w:right w:space="0" w:sz="0" w:val="nil"/>
                    <w:between w:space="0" w:sz="0" w:val="nil"/>
                  </w:pBdr>
                  <w:shd w:fill="auto" w:val="clear"/>
                  <w:spacing w:after="0" w:before="220" w:line="240" w:lineRule="auto"/>
                  <w:ind w:left="0" w:right="0" w:firstLine="0"/>
                  <w:jc w:val="left"/>
                  <w:rPr>
                    <w:rFonts w:ascii="Calibri" w:cs="Calibri" w:eastAsia="Calibri" w:hAnsi="Calibri"/>
                    <w:b w:val="1"/>
                    <w:i w:val="1"/>
                    <w:sz w:val="22"/>
                    <w:szCs w:val="22"/>
                  </w:rPr>
                </w:pPr>
                <w:bookmarkStart w:colFirst="0" w:colLast="0" w:name="_heading=h.ynv4z9ba9r7t" w:id="24"/>
                <w:bookmarkEnd w:id="24"/>
                <w:r w:rsidDel="00000000" w:rsidR="00000000" w:rsidRPr="00000000">
                  <w:rPr>
                    <w:rFonts w:ascii="Calibri" w:cs="Calibri" w:eastAsia="Calibri" w:hAnsi="Calibri"/>
                    <w:b w:val="1"/>
                    <w:i w:val="1"/>
                    <w:sz w:val="22"/>
                    <w:szCs w:val="22"/>
                    <w:rtl w:val="0"/>
                  </w:rPr>
                  <w:t xml:space="preserve">no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3">
                <w:pPr>
                  <w:pStyle w:val="Heading5"/>
                  <w:keepNext w:val="1"/>
                  <w:keepLines w:val="1"/>
                  <w:widowControl w:val="0"/>
                  <w:pBdr>
                    <w:top w:space="0" w:sz="0" w:val="nil"/>
                    <w:left w:space="0" w:sz="0" w:val="nil"/>
                    <w:bottom w:space="0" w:sz="0" w:val="nil"/>
                    <w:right w:space="0" w:sz="0" w:val="nil"/>
                    <w:between w:space="0" w:sz="0" w:val="nil"/>
                  </w:pBdr>
                  <w:shd w:fill="auto" w:val="clear"/>
                  <w:spacing w:after="0" w:before="220" w:line="240" w:lineRule="auto"/>
                  <w:ind w:left="0" w:right="0" w:firstLine="0"/>
                  <w:jc w:val="left"/>
                  <w:rPr>
                    <w:rFonts w:ascii="Calibri" w:cs="Calibri" w:eastAsia="Calibri" w:hAnsi="Calibri"/>
                    <w:b w:val="1"/>
                    <w:i w:val="1"/>
                    <w:sz w:val="22"/>
                    <w:szCs w:val="22"/>
                  </w:rPr>
                </w:pPr>
                <w:bookmarkStart w:colFirst="0" w:colLast="0" w:name="_heading=h.cg8veeyxjn4m" w:id="25"/>
                <w:bookmarkEnd w:id="25"/>
                <w:r w:rsidDel="00000000" w:rsidR="00000000" w:rsidRPr="00000000">
                  <w:rPr>
                    <w:rFonts w:ascii="Calibri" w:cs="Calibri" w:eastAsia="Calibri" w:hAnsi="Calibri"/>
                    <w:b w:val="1"/>
                    <w:i w:val="1"/>
                    <w:sz w:val="22"/>
                    <w:szCs w:val="22"/>
                    <w:rtl w:val="0"/>
                  </w:rPr>
                  <w:t xml:space="preserve">FORMAZIONE E LAVORO</w:t>
                </w:r>
              </w:p>
              <w:p w:rsidR="00000000" w:rsidDel="00000000" w:rsidP="00000000" w:rsidRDefault="00000000" w:rsidRPr="00000000" w14:paraId="000000E4">
                <w:pPr>
                  <w:pStyle w:val="Heading5"/>
                  <w:keepNext w:val="1"/>
                  <w:keepLines w:val="1"/>
                  <w:widowControl w:val="0"/>
                  <w:pBdr>
                    <w:top w:space="0" w:sz="0" w:val="nil"/>
                    <w:left w:space="0" w:sz="0" w:val="nil"/>
                    <w:bottom w:space="0" w:sz="0" w:val="nil"/>
                    <w:right w:space="0" w:sz="0" w:val="nil"/>
                    <w:between w:space="0" w:sz="0" w:val="nil"/>
                  </w:pBdr>
                  <w:shd w:fill="auto" w:val="clear"/>
                  <w:spacing w:after="0" w:before="220" w:line="240" w:lineRule="auto"/>
                  <w:ind w:left="0" w:right="0" w:firstLine="0"/>
                  <w:jc w:val="left"/>
                  <w:rPr>
                    <w:rFonts w:ascii="Calibri" w:cs="Calibri" w:eastAsia="Calibri" w:hAnsi="Calibri"/>
                    <w:b w:val="1"/>
                    <w:i w:val="1"/>
                    <w:sz w:val="22"/>
                    <w:szCs w:val="22"/>
                  </w:rPr>
                </w:pPr>
                <w:bookmarkStart w:colFirst="0" w:colLast="0" w:name="_heading=h.6u4z1zpbm9j3" w:id="26"/>
                <w:bookmarkEnd w:id="26"/>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5">
                <w:pPr>
                  <w:pStyle w:val="Heading5"/>
                  <w:keepNext w:val="1"/>
                  <w:keepLines w:val="1"/>
                  <w:widowControl w:val="0"/>
                  <w:pBdr>
                    <w:top w:space="0" w:sz="0" w:val="nil"/>
                    <w:left w:space="0" w:sz="0" w:val="nil"/>
                    <w:bottom w:space="0" w:sz="0" w:val="nil"/>
                    <w:right w:space="0" w:sz="0" w:val="nil"/>
                    <w:between w:space="0" w:sz="0" w:val="nil"/>
                  </w:pBdr>
                  <w:shd w:fill="auto" w:val="clear"/>
                  <w:spacing w:after="0" w:before="220" w:line="240" w:lineRule="auto"/>
                  <w:ind w:left="0" w:right="0" w:firstLine="0"/>
                  <w:jc w:val="left"/>
                  <w:rPr>
                    <w:rFonts w:ascii="Calibri" w:cs="Calibri" w:eastAsia="Calibri" w:hAnsi="Calibri"/>
                    <w:b w:val="1"/>
                    <w:i w:val="1"/>
                    <w:sz w:val="22"/>
                    <w:szCs w:val="22"/>
                  </w:rPr>
                </w:pPr>
                <w:bookmarkStart w:colFirst="0" w:colLast="0" w:name="_heading=h.5em7npsncj2y" w:id="27"/>
                <w:bookmarkEnd w:id="27"/>
                <w:r w:rsidDel="00000000" w:rsidR="00000000" w:rsidRPr="00000000">
                  <w:rPr>
                    <w:rFonts w:ascii="Calibri" w:cs="Calibri" w:eastAsia="Calibri" w:hAnsi="Calibri"/>
                    <w:b w:val="1"/>
                    <w:i w:val="1"/>
                    <w:sz w:val="22"/>
                    <w:szCs w:val="22"/>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E6">
                <w:pPr>
                  <w:pStyle w:val="Heading5"/>
                  <w:widowControl w:val="0"/>
                  <w:spacing w:after="0" w:line="240" w:lineRule="auto"/>
                  <w:rPr/>
                </w:pPr>
                <w:bookmarkStart w:colFirst="0" w:colLast="0" w:name="_heading=h.50fly0fammw1" w:id="28"/>
                <w:bookmarkEnd w:id="28"/>
                <w:r w:rsidDel="00000000" w:rsidR="00000000" w:rsidRPr="00000000">
                  <w:rPr>
                    <w:rtl w:val="0"/>
                  </w:rPr>
                  <w:t xml:space="preserve">29.423,00 €</w:t>
                </w:r>
              </w:p>
            </w:tc>
            <w:tc>
              <w:tcPr>
                <w:shd w:fill="auto" w:val="clear"/>
                <w:tcMar>
                  <w:top w:w="100.0" w:type="dxa"/>
                  <w:left w:w="100.0" w:type="dxa"/>
                  <w:bottom w:w="100.0" w:type="dxa"/>
                  <w:right w:w="100.0" w:type="dxa"/>
                </w:tcMar>
                <w:vAlign w:val="top"/>
              </w:tcPr>
              <w:p w:rsidR="00000000" w:rsidDel="00000000" w:rsidP="00000000" w:rsidRDefault="00000000" w:rsidRPr="00000000" w14:paraId="000000E7">
                <w:pPr>
                  <w:pStyle w:val="Heading5"/>
                  <w:widowControl w:val="0"/>
                  <w:spacing w:after="0" w:line="240" w:lineRule="auto"/>
                  <w:rPr/>
                </w:pPr>
                <w:bookmarkStart w:colFirst="0" w:colLast="0" w:name="_heading=h.rfxwcc12jiyd" w:id="29"/>
                <w:bookmarkEnd w:id="29"/>
                <w:r w:rsidDel="00000000" w:rsidR="00000000" w:rsidRPr="00000000">
                  <w:rPr>
                    <w:rtl w:val="0"/>
                  </w:rPr>
                  <w:t xml:space="preserve">2.942,30 €</w:t>
                </w:r>
              </w:p>
            </w:tc>
            <w:tc>
              <w:tcPr>
                <w:shd w:fill="auto" w:val="clear"/>
                <w:tcMar>
                  <w:top w:w="100.0" w:type="dxa"/>
                  <w:left w:w="100.0" w:type="dxa"/>
                  <w:bottom w:w="100.0" w:type="dxa"/>
                  <w:right w:w="100.0" w:type="dxa"/>
                </w:tcMar>
                <w:vAlign w:val="top"/>
              </w:tcPr>
              <w:p w:rsidR="00000000" w:rsidDel="00000000" w:rsidP="00000000" w:rsidRDefault="00000000" w:rsidRPr="00000000" w14:paraId="000000E8">
                <w:pPr>
                  <w:pStyle w:val="Heading5"/>
                  <w:keepNext w:val="1"/>
                  <w:keepLines w:val="1"/>
                  <w:widowControl w:val="0"/>
                  <w:pBdr>
                    <w:top w:space="0" w:sz="0" w:val="nil"/>
                    <w:left w:space="0" w:sz="0" w:val="nil"/>
                    <w:bottom w:space="0" w:sz="0" w:val="nil"/>
                    <w:right w:space="0" w:sz="0" w:val="nil"/>
                    <w:between w:space="0" w:sz="0" w:val="nil"/>
                  </w:pBdr>
                  <w:shd w:fill="auto" w:val="clear"/>
                  <w:spacing w:after="0" w:before="220" w:line="240" w:lineRule="auto"/>
                  <w:ind w:left="0" w:right="0" w:firstLine="0"/>
                  <w:jc w:val="left"/>
                  <w:rPr>
                    <w:rFonts w:ascii="Calibri" w:cs="Calibri" w:eastAsia="Calibri" w:hAnsi="Calibri"/>
                    <w:b w:val="1"/>
                    <w:i w:val="1"/>
                    <w:sz w:val="22"/>
                    <w:szCs w:val="22"/>
                  </w:rPr>
                </w:pPr>
                <w:bookmarkStart w:colFirst="0" w:colLast="0" w:name="_heading=h.1tcx1d790ik9" w:id="30"/>
                <w:bookmarkEnd w:id="30"/>
                <w:r w:rsidDel="00000000" w:rsidR="00000000" w:rsidRPr="00000000">
                  <w:rPr>
                    <w:rFonts w:ascii="Calibri" w:cs="Calibri" w:eastAsia="Calibri" w:hAnsi="Calibri"/>
                    <w:b w:val="1"/>
                    <w:i w:val="1"/>
                    <w:sz w:val="22"/>
                    <w:szCs w:val="22"/>
                    <w:rtl w:val="0"/>
                  </w:rPr>
                  <w:t xml:space="preserve">no </w:t>
                </w:r>
              </w:p>
            </w:tc>
          </w:tr>
          <w:tr>
            <w:trPr>
              <w:cantSplit w:val="0"/>
              <w:trHeight w:val="42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E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i w:val="1"/>
                    <w:sz w:val="22"/>
                    <w:szCs w:val="22"/>
                  </w:rPr>
                </w:pPr>
                <w:r w:rsidDel="00000000" w:rsidR="00000000" w:rsidRPr="00000000">
                  <w:rPr>
                    <w:rFonts w:ascii="Calibri" w:cs="Calibri" w:eastAsia="Calibri" w:hAnsi="Calibri"/>
                    <w:b w:val="1"/>
                    <w:i w:val="1"/>
                    <w:sz w:val="22"/>
                    <w:szCs w:val="22"/>
                    <w:rtl w:val="0"/>
                  </w:rPr>
                  <w:t xml:space="preserve">TOTALE</w:t>
                </w:r>
              </w:p>
            </w:tc>
            <w:tc>
              <w:tcPr>
                <w:shd w:fill="auto" w:val="clear"/>
                <w:tcMar>
                  <w:top w:w="100.0" w:type="dxa"/>
                  <w:left w:w="100.0" w:type="dxa"/>
                  <w:bottom w:w="100.0" w:type="dxa"/>
                  <w:right w:w="100.0" w:type="dxa"/>
                </w:tcMar>
                <w:vAlign w:val="top"/>
              </w:tcPr>
              <w:p w:rsidR="00000000" w:rsidDel="00000000" w:rsidP="00000000" w:rsidRDefault="00000000" w:rsidRPr="00000000" w14:paraId="000000EB">
                <w:pPr>
                  <w:pStyle w:val="Heading5"/>
                  <w:widowControl w:val="0"/>
                  <w:spacing w:after="0" w:line="240" w:lineRule="auto"/>
                  <w:rPr/>
                </w:pPr>
                <w:bookmarkStart w:colFirst="0" w:colLast="0" w:name="_heading=h.s7ldc57w6dxb" w:id="31"/>
                <w:bookmarkEnd w:id="31"/>
                <w:r w:rsidDel="00000000" w:rsidR="00000000" w:rsidRPr="00000000">
                  <w:rPr>
                    <w:rtl w:val="0"/>
                  </w:rPr>
                  <w:t xml:space="preserve">149.423,00 €</w:t>
                </w:r>
              </w:p>
            </w:tc>
            <w:tc>
              <w:tcPr>
                <w:shd w:fill="auto" w:val="clear"/>
                <w:tcMar>
                  <w:top w:w="100.0" w:type="dxa"/>
                  <w:left w:w="100.0" w:type="dxa"/>
                  <w:bottom w:w="100.0" w:type="dxa"/>
                  <w:right w:w="100.0" w:type="dxa"/>
                </w:tcMar>
                <w:vAlign w:val="top"/>
              </w:tcPr>
              <w:p w:rsidR="00000000" w:rsidDel="00000000" w:rsidP="00000000" w:rsidRDefault="00000000" w:rsidRPr="00000000" w14:paraId="000000EC">
                <w:pPr>
                  <w:pStyle w:val="Heading5"/>
                  <w:widowControl w:val="0"/>
                  <w:spacing w:after="0" w:line="240" w:lineRule="auto"/>
                  <w:rPr/>
                </w:pPr>
                <w:bookmarkStart w:colFirst="0" w:colLast="0" w:name="_heading=h.kazx7hycwwnc" w:id="32"/>
                <w:bookmarkEnd w:id="32"/>
                <w:r w:rsidDel="00000000" w:rsidR="00000000" w:rsidRPr="00000000">
                  <w:rPr>
                    <w:rtl w:val="0"/>
                  </w:rPr>
                  <w:t xml:space="preserve">14.942,30 €</w:t>
                </w:r>
              </w:p>
            </w:tc>
            <w:tc>
              <w:tcPr>
                <w:shd w:fill="auto" w:val="clear"/>
                <w:tcMar>
                  <w:top w:w="100.0" w:type="dxa"/>
                  <w:left w:w="100.0" w:type="dxa"/>
                  <w:bottom w:w="100.0" w:type="dxa"/>
                  <w:right w:w="100.0" w:type="dxa"/>
                </w:tcMar>
                <w:vAlign w:val="top"/>
              </w:tcPr>
              <w:p w:rsidR="00000000" w:rsidDel="00000000" w:rsidP="00000000" w:rsidRDefault="00000000" w:rsidRPr="00000000" w14:paraId="000000ED">
                <w:pPr>
                  <w:pStyle w:val="Heading5"/>
                  <w:widowControl w:val="0"/>
                  <w:spacing w:after="0" w:line="240" w:lineRule="auto"/>
                  <w:rPr/>
                </w:pPr>
                <w:bookmarkStart w:colFirst="0" w:colLast="0" w:name="_heading=h.bwthekxas019" w:id="33"/>
                <w:bookmarkEnd w:id="33"/>
                <w:r w:rsidDel="00000000" w:rsidR="00000000" w:rsidRPr="00000000">
                  <w:rPr>
                    <w:rtl w:val="0"/>
                  </w:rPr>
                  <w:t xml:space="preserve">164.365,00 €</w:t>
                </w:r>
              </w:p>
            </w:tc>
          </w:tr>
        </w:tbl>
      </w:sdtContent>
    </w:sdt>
    <w:p w:rsidR="00000000" w:rsidDel="00000000" w:rsidP="00000000" w:rsidRDefault="00000000" w:rsidRPr="00000000" w14:paraId="000000EE">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0"/>
        <w:jc w:val="both"/>
        <w:rPr>
          <w:rFonts w:ascii="Calibri" w:cs="Calibri" w:eastAsia="Calibri" w:hAnsi="Calibri"/>
          <w:b w:val="1"/>
          <w:i w:val="0"/>
          <w:smallCaps w:val="0"/>
          <w:strike w:val="0"/>
          <w:color w:val="000000"/>
          <w:sz w:val="26"/>
          <w:szCs w:val="26"/>
          <w:u w:val="single"/>
          <w:shd w:fill="auto" w:val="clear"/>
          <w:vertAlign w:val="baseline"/>
        </w:rPr>
      </w:pPr>
      <w:r w:rsidDel="00000000" w:rsidR="00000000" w:rsidRPr="00000000">
        <w:rPr>
          <w:rFonts w:ascii="Calibri" w:cs="Calibri" w:eastAsia="Calibri" w:hAnsi="Calibri"/>
          <w:b w:val="1"/>
          <w:i w:val="0"/>
          <w:smallCaps w:val="0"/>
          <w:strike w:val="0"/>
          <w:color w:val="000000"/>
          <w:sz w:val="26"/>
          <w:szCs w:val="26"/>
          <w:u w:val="single"/>
          <w:shd w:fill="auto" w:val="clear"/>
          <w:vertAlign w:val="baseline"/>
          <w:rtl w:val="0"/>
        </w:rPr>
        <w:t xml:space="preserve">1</w:t>
      </w:r>
      <w:r w:rsidDel="00000000" w:rsidR="00000000" w:rsidRPr="00000000">
        <w:rPr>
          <w:rFonts w:ascii="Calibri" w:cs="Calibri" w:eastAsia="Calibri" w:hAnsi="Calibri"/>
          <w:b w:val="1"/>
          <w:sz w:val="26"/>
          <w:szCs w:val="26"/>
          <w:u w:val="single"/>
          <w:rtl w:val="0"/>
        </w:rPr>
        <w:t xml:space="preserve">0</w:t>
      </w:r>
      <w:r w:rsidDel="00000000" w:rsidR="00000000" w:rsidRPr="00000000">
        <w:rPr>
          <w:rFonts w:ascii="Calibri" w:cs="Calibri" w:eastAsia="Calibri" w:hAnsi="Calibri"/>
          <w:b w:val="1"/>
          <w:i w:val="0"/>
          <w:smallCaps w:val="0"/>
          <w:strike w:val="0"/>
          <w:color w:val="000000"/>
          <w:sz w:val="26"/>
          <w:szCs w:val="26"/>
          <w:u w:val="single"/>
          <w:shd w:fill="auto" w:val="clear"/>
          <w:vertAlign w:val="baseline"/>
          <w:rtl w:val="0"/>
        </w:rPr>
        <w:t xml:space="preserve">. INDICATORI</w:t>
      </w:r>
    </w:p>
    <w:p w:rsidR="00000000" w:rsidDel="00000000" w:rsidP="00000000" w:rsidRDefault="00000000" w:rsidRPr="00000000" w14:paraId="000000E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2" w:right="0" w:hanging="2"/>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Si rimanda agli indicatori definiti nella procedura gestionale dell’Azienda ULSS n. 1 Dolomiti, PG01 del Dipartimento di Salute Mentale del 29/05/2025, ad oggetto </w:t>
      </w:r>
      <w:r w:rsidDel="00000000" w:rsidR="00000000" w:rsidRPr="00000000">
        <w:rPr>
          <w:rFonts w:ascii="Calibri" w:cs="Calibri" w:eastAsia="Calibri" w:hAnsi="Calibri"/>
          <w:b w:val="0"/>
          <w:i w:val="1"/>
          <w:smallCaps w:val="0"/>
          <w:strike w:val="0"/>
          <w:color w:val="000000"/>
          <w:sz w:val="22"/>
          <w:szCs w:val="22"/>
          <w:u w:val="none"/>
          <w:shd w:fill="auto" w:val="clear"/>
          <w:vertAlign w:val="baseline"/>
          <w:rtl w:val="0"/>
        </w:rPr>
        <w:t xml:space="preserve">“Procedura Progetti Budget di Salute – area salute mentale”</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inviata in Regione Veneto il 31 maggio 2025 ed allegata al presente progetto. </w:t>
      </w:r>
    </w:p>
    <w:p w:rsidR="00000000" w:rsidDel="00000000" w:rsidP="00000000" w:rsidRDefault="00000000" w:rsidRPr="00000000" w14:paraId="000000F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2" w:right="0" w:hanging="2"/>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F1">
      <w:pPr>
        <w:rPr>
          <w:rFonts w:ascii="Calibri" w:cs="Calibri" w:eastAsia="Calibri" w:hAnsi="Calibri"/>
          <w:b w:val="1"/>
          <w:sz w:val="26"/>
          <w:szCs w:val="26"/>
          <w:u w:val="single"/>
        </w:rPr>
      </w:pPr>
      <w:r w:rsidDel="00000000" w:rsidR="00000000" w:rsidRPr="00000000">
        <w:rPr>
          <w:rtl w:val="0"/>
        </w:rPr>
      </w:r>
    </w:p>
    <w:p w:rsidR="00000000" w:rsidDel="00000000" w:rsidP="00000000" w:rsidRDefault="00000000" w:rsidRPr="00000000" w14:paraId="000000F2">
      <w:pPr>
        <w:rPr>
          <w:rFonts w:ascii="Calibri" w:cs="Calibri" w:eastAsia="Calibri" w:hAnsi="Calibri"/>
          <w:b w:val="1"/>
          <w:sz w:val="26"/>
          <w:szCs w:val="26"/>
          <w:u w:val="single"/>
        </w:rPr>
      </w:pPr>
      <w:r w:rsidDel="00000000" w:rsidR="00000000" w:rsidRPr="00000000">
        <w:rPr>
          <w:rFonts w:ascii="Calibri" w:cs="Calibri" w:eastAsia="Calibri" w:hAnsi="Calibri"/>
          <w:b w:val="1"/>
          <w:sz w:val="26"/>
          <w:szCs w:val="26"/>
          <w:u w:val="single"/>
          <w:rtl w:val="0"/>
        </w:rPr>
        <w:t xml:space="preserve">11. MONITORAGGIO ED ESITO</w:t>
      </w:r>
    </w:p>
    <w:p w:rsidR="00000000" w:rsidDel="00000000" w:rsidP="00000000" w:rsidRDefault="00000000" w:rsidRPr="00000000" w14:paraId="000000F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Per assolvere al debito informativo, gli ETS si impegnano a trasmettere con cadenza semestrale i dati (attività e costi) funzionali al monitoraggio degli interventi previsti. Al termine della prima annualità, il Tavolo di co-progettazione si incontra per un monitoraggio complessivo delle attività e per la eventuale riprogrammazione delle risorse.</w:t>
      </w:r>
    </w:p>
    <w:p w:rsidR="00000000" w:rsidDel="00000000" w:rsidP="00000000" w:rsidRDefault="00000000" w:rsidRPr="00000000" w14:paraId="000000F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 conclusione delle attività progettuali, gli ETS produrranno una relazione finale attestante il raggiungimento degli obiettivi prefissati, attraverso la misurazione degli indicatori definiti. Verrà redatta quindi a seguire una relazione finale complessiva sull’esito dell’attività progettuale. </w:t>
      </w:r>
    </w:p>
    <w:p w:rsidR="00000000" w:rsidDel="00000000" w:rsidP="00000000" w:rsidRDefault="00000000" w:rsidRPr="00000000" w14:paraId="000000F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836" w:right="0" w:firstLine="708.9999999999998"/>
        <w:jc w:val="center"/>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836" w:right="0" w:firstLine="708.9999999999998"/>
        <w:jc w:val="center"/>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IL DIRETTORE</w:t>
      </w:r>
    </w:p>
    <w:p w:rsidR="00000000" w:rsidDel="00000000" w:rsidP="00000000" w:rsidRDefault="00000000" w:rsidRPr="00000000" w14:paraId="000000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836" w:right="0" w:firstLine="708.9999999999998"/>
        <w:jc w:val="center"/>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DEL DIPARTIMENTO DI SALUTE MENTALE</w:t>
      </w:r>
    </w:p>
    <w:p w:rsidR="00000000" w:rsidDel="00000000" w:rsidP="00000000" w:rsidRDefault="00000000" w:rsidRPr="00000000" w14:paraId="000000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836" w:right="0" w:firstLine="708.9999999999998"/>
        <w:jc w:val="center"/>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E RESPONSABILE DEL PROCEDIMENTO</w:t>
      </w:r>
    </w:p>
    <w:p w:rsidR="00000000" w:rsidDel="00000000" w:rsidP="00000000" w:rsidRDefault="00000000" w:rsidRPr="00000000" w14:paraId="000000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836" w:right="0" w:firstLine="708.9999999999998"/>
        <w:jc w:val="center"/>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dr Aldo Gatto -</w:t>
      </w:r>
    </w:p>
    <w:p w:rsidR="00000000" w:rsidDel="00000000" w:rsidP="00000000" w:rsidRDefault="00000000" w:rsidRPr="00000000" w14:paraId="000000FB">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FC">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Belluno, 26 settembre 2025</w:t>
      </w:r>
    </w:p>
    <w:p w:rsidR="00000000" w:rsidDel="00000000" w:rsidP="00000000" w:rsidRDefault="00000000" w:rsidRPr="00000000" w14:paraId="000000FD">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FE">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FF">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00">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01">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02">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03">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04">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05">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06">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07">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08">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3" w:line="237" w:lineRule="auto"/>
        <w:ind w:left="0" w:right="16"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single"/>
          <w:shd w:fill="auto" w:val="clear"/>
          <w:vertAlign w:val="baseline"/>
          <w:rtl w:val="0"/>
        </w:rPr>
        <w:t xml:space="preserve">Responsabile del Procedimento</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dr Aldo Gatto, Direttore del Dipartimento di Salute Mentale (email </w:t>
      </w:r>
      <w:hyperlink r:id="rId15">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dip.salutementale@aulss1.veneto.it</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tel. 0437 516020).</w:t>
      </w:r>
    </w:p>
    <w:p w:rsidR="00000000" w:rsidDel="00000000" w:rsidP="00000000" w:rsidRDefault="00000000" w:rsidRPr="00000000" w14:paraId="000001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3" w:line="237" w:lineRule="auto"/>
        <w:ind w:left="0" w:right="16"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single"/>
          <w:shd w:fill="auto" w:val="clear"/>
          <w:vertAlign w:val="baseline"/>
          <w:rtl w:val="0"/>
        </w:rPr>
        <w:t xml:space="preserve">Responsabile del Progetto</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dr.ssa Stefania Zambolin, Responsabile UOSD Gestione Percorsi Riabilitativi e Integrazione con le Aree Distrettuali (email </w:t>
      </w:r>
      <w:hyperlink r:id="rId16">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dip.salutementale@aulss1.veneto.it</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tel. 0437 516020).</w:t>
      </w:r>
    </w:p>
    <w:p w:rsidR="00000000" w:rsidDel="00000000" w:rsidP="00000000" w:rsidRDefault="00000000" w:rsidRPr="00000000" w14:paraId="0000010B">
      <w:pPr>
        <w:rPr>
          <w:rFonts w:ascii="Calibri" w:cs="Calibri" w:eastAsia="Calibri" w:hAnsi="Calibri"/>
          <w:sz w:val="22"/>
          <w:szCs w:val="22"/>
        </w:rPr>
      </w:pPr>
      <w:r w:rsidDel="00000000" w:rsidR="00000000" w:rsidRPr="00000000">
        <w:rPr>
          <w:rtl w:val="0"/>
        </w:rPr>
      </w:r>
    </w:p>
    <w:sectPr>
      <w:headerReference r:id="rId17" w:type="default"/>
      <w:headerReference r:id="rId18" w:type="first"/>
      <w:footerReference r:id="rId19" w:type="default"/>
      <w:footerReference r:id="rId20" w:type="even"/>
      <w:pgSz w:h="16838" w:w="11906" w:orient="portrait"/>
      <w:pgMar w:bottom="1134" w:top="851" w:left="1134" w:right="1134" w:header="708" w:footer="708"/>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libri"/>
  <w:font w:name="Times New Roman"/>
  <w:font w:name="Georgia"/>
  <w:font w:name="Courier New"/>
  <w:font w:name="Garamond">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 w:name="Noto Sans Symbols">
    <w:embedRegular w:fontKey="{00000000-0000-0000-0000-000000000000}" r:id="rId13" w:subsetted="0"/>
    <w:embedBold w:fontKey="{00000000-0000-0000-0000-000000000000}" r:id="rId1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0E">
    <w:pPr>
      <w:keepNext w:val="0"/>
      <w:keepLines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200" w:before="0" w:line="276" w:lineRule="auto"/>
      <w:ind w:left="0" w:right="0" w:firstLine="0"/>
      <w:jc w:val="righ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0F">
    <w:pPr>
      <w:keepNext w:val="0"/>
      <w:keepLines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200" w:before="0" w:line="276" w:lineRule="auto"/>
      <w:ind w:left="0" w:right="36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10">
    <w:pPr>
      <w:keepNext w:val="0"/>
      <w:keepLines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200" w:before="0" w:line="276" w:lineRule="auto"/>
      <w:ind w:left="0" w:right="0" w:firstLine="0"/>
      <w:jc w:val="righ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11">
    <w:pPr>
      <w:keepNext w:val="0"/>
      <w:keepLines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200" w:before="0" w:line="276" w:lineRule="auto"/>
      <w:ind w:left="0" w:right="36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0C">
    <w:pPr>
      <w:keepNext w:val="0"/>
      <w:keepLines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20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Pr>
      <w:pict>
        <v:shape id="Image 1" style="width:114.75pt;height:51pt;visibility:visible" o:spid="_x0000_i1033" type="#_x0000_t75">
          <v:imagedata r:id="rId7" o:title=""/>
        </v:shape>
      </w:pict>
    </w: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0D">
    <w:pPr>
      <w:keepNext w:val="0"/>
      <w:keepLines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20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Pr>
      <w:pict>
        <v:shape id="_x0000_i1034" style="width:114.75pt;height:51pt;visibility:visible" type="#_x0000_t75">
          <v:imagedata r:id="rId8" o:title=""/>
        </v:shape>
      </w:pic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9">
    <w:lvl w:ilvl="0">
      <w:start w:val="1"/>
      <w:numFmt w:val="decimal"/>
      <w:lvlText w:val="%1."/>
      <w:lvlJc w:val="left"/>
      <w:pPr>
        <w:ind w:left="424" w:hanging="284"/>
      </w:pPr>
      <w:rPr/>
    </w:lvl>
    <w:lvl w:ilvl="1">
      <w:start w:val="0"/>
      <w:numFmt w:val="bullet"/>
      <w:lvlText w:val="●"/>
      <w:lvlJc w:val="left"/>
      <w:pPr>
        <w:ind w:left="846" w:hanging="346.0000000000001"/>
      </w:pPr>
      <w:rPr>
        <w:rFonts w:ascii="Noto Sans Symbols" w:cs="Noto Sans Symbols" w:eastAsia="Noto Sans Symbols" w:hAnsi="Noto Sans Symbols"/>
        <w:b w:val="0"/>
        <w:i w:val="0"/>
        <w:sz w:val="22"/>
        <w:szCs w:val="22"/>
      </w:rPr>
    </w:lvl>
    <w:lvl w:ilvl="2">
      <w:start w:val="0"/>
      <w:numFmt w:val="bullet"/>
      <w:lvlText w:val="•"/>
      <w:lvlJc w:val="left"/>
      <w:pPr>
        <w:ind w:left="860" w:hanging="346"/>
      </w:pPr>
      <w:rPr/>
    </w:lvl>
    <w:lvl w:ilvl="3">
      <w:start w:val="0"/>
      <w:numFmt w:val="bullet"/>
      <w:lvlText w:val="•"/>
      <w:lvlJc w:val="left"/>
      <w:pPr>
        <w:ind w:left="1992" w:hanging="346"/>
      </w:pPr>
      <w:rPr/>
    </w:lvl>
    <w:lvl w:ilvl="4">
      <w:start w:val="0"/>
      <w:numFmt w:val="bullet"/>
      <w:lvlText w:val="•"/>
      <w:lvlJc w:val="left"/>
      <w:pPr>
        <w:ind w:left="3124" w:hanging="346.00000000000045"/>
      </w:pPr>
      <w:rPr/>
    </w:lvl>
    <w:lvl w:ilvl="5">
      <w:start w:val="0"/>
      <w:numFmt w:val="bullet"/>
      <w:lvlText w:val="•"/>
      <w:lvlJc w:val="left"/>
      <w:pPr>
        <w:ind w:left="4256" w:hanging="346"/>
      </w:pPr>
      <w:rPr/>
    </w:lvl>
    <w:lvl w:ilvl="6">
      <w:start w:val="0"/>
      <w:numFmt w:val="bullet"/>
      <w:lvlText w:val="•"/>
      <w:lvlJc w:val="left"/>
      <w:pPr>
        <w:ind w:left="5388" w:hanging="346.0000000000009"/>
      </w:pPr>
      <w:rPr/>
    </w:lvl>
    <w:lvl w:ilvl="7">
      <w:start w:val="0"/>
      <w:numFmt w:val="bullet"/>
      <w:lvlText w:val="•"/>
      <w:lvlJc w:val="left"/>
      <w:pPr>
        <w:ind w:left="6520" w:hanging="346"/>
      </w:pPr>
      <w:rPr/>
    </w:lvl>
    <w:lvl w:ilvl="8">
      <w:start w:val="0"/>
      <w:numFmt w:val="bullet"/>
      <w:lvlText w:val="•"/>
      <w:lvlJc w:val="left"/>
      <w:pPr>
        <w:ind w:left="7652" w:hanging="346"/>
      </w:pPr>
      <w:rPr/>
    </w:lvl>
  </w:abstractNum>
  <w:abstractNum w:abstractNumId="1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4"/>
        <w:szCs w:val="24"/>
        <w:lang w:val="it"/>
      </w:rPr>
    </w:rPrDefault>
    <w:pPrDefault>
      <w:pPr>
        <w:spacing w:after="200"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widowControl w:val="0"/>
      <w:spacing w:after="0" w:line="240" w:lineRule="auto"/>
      <w:ind w:left="110"/>
    </w:pPr>
    <w:rPr>
      <w:rFonts w:ascii="Calibri" w:cs="Calibri" w:eastAsia="Calibri" w:hAnsi="Calibri"/>
      <w:b w:val="1"/>
      <w:sz w:val="22"/>
      <w:szCs w:val="22"/>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spacing w:after="60" w:before="240" w:lineRule="auto"/>
    </w:pPr>
    <w:rPr>
      <w:rFonts w:ascii="Times New Roman" w:cs="Times New Roman" w:eastAsia="Times New Roman" w:hAnsi="Times New Roman"/>
      <w:b w:val="1"/>
      <w:sz w:val="22"/>
      <w:szCs w:val="22"/>
    </w:rPr>
  </w:style>
  <w:style w:type="paragraph" w:styleId="Title">
    <w:name w:val="Title"/>
    <w:basedOn w:val="Normal"/>
    <w:next w:val="Normal"/>
    <w:pPr>
      <w:keepNext w:val="1"/>
      <w:keepLines w:val="1"/>
      <w:pageBreakBefore w:val="0"/>
      <w:spacing w:after="120" w:before="480" w:lineRule="auto"/>
    </w:pPr>
    <w:rPr>
      <w:b w:val="1"/>
      <w:sz w:val="72"/>
      <w:szCs w:val="7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character" w:styleId="Carpredefinitoparagrafo" w:default="1">
    <w:name w:val="Default Paragraph Font"/>
    <w:uiPriority w:val="1"/>
    <w:semiHidden w:val="1"/>
    <w:unhideWhenUsed w:val="1"/>
  </w:style>
  <w:style w:type="table" w:styleId="Tabellanormale" w:default="1">
    <w:name w:val="Normal Table"/>
    <w:uiPriority w:val="99"/>
    <w:semiHidden w:val="1"/>
    <w:unhideWhenUsed w:val="1"/>
    <w:tblPr>
      <w:tblInd w:w="0.0" w:type="dxa"/>
      <w:tblCellMar>
        <w:top w:w="0.0" w:type="dxa"/>
        <w:left w:w="108.0" w:type="dxa"/>
        <w:bottom w:w="0.0" w:type="dxa"/>
        <w:right w:w="108.0" w:type="dxa"/>
      </w:tblCellMar>
    </w:tblPr>
  </w:style>
  <w:style w:type="numbering" w:styleId="Nessunelenco" w:default="1">
    <w:name w:val="No List"/>
    <w:uiPriority w:val="99"/>
    <w:semiHidden w:val="1"/>
    <w:unhideWhenUsed w:val="1"/>
  </w:style>
  <w:style w:type="character" w:styleId="Titolo4Carattere" w:customStyle="1">
    <w:name w:val="Titolo 4 Carattere"/>
    <w:link w:val="Titolo4"/>
    <w:uiPriority w:val="99"/>
    <w:locked w:val="1"/>
    <w:rsid w:val="0076717C"/>
    <w:rPr>
      <w:rFonts w:ascii="Calibri" w:cs="Calibri" w:hAnsi="Calibri"/>
      <w:b w:val="1"/>
      <w:bCs w:val="1"/>
      <w:sz w:val="22"/>
    </w:rPr>
  </w:style>
  <w:style w:type="character" w:styleId="Titolo6Carattere" w:customStyle="1">
    <w:name w:val="Titolo 6 Carattere"/>
    <w:link w:val="Titolo6"/>
    <w:uiPriority w:val="99"/>
    <w:semiHidden w:val="1"/>
    <w:locked w:val="1"/>
    <w:rsid w:val="00C81A27"/>
    <w:rPr>
      <w:rFonts w:cs="Times New Roman"/>
      <w:b w:val="1"/>
      <w:bCs w:val="1"/>
      <w:sz w:val="22"/>
      <w:szCs w:val="22"/>
      <w:lang w:bidi="ar-SA" w:eastAsia="en-US" w:val="it-IT"/>
    </w:rPr>
  </w:style>
  <w:style w:type="paragraph" w:styleId="Paragrafoelenco">
    <w:name w:val="List Paragraph"/>
    <w:basedOn w:val="Normale"/>
    <w:uiPriority w:val="99"/>
    <w:qFormat w:val="1"/>
    <w:rsid w:val="00564CDA"/>
    <w:pPr>
      <w:ind w:left="720"/>
      <w:contextualSpacing w:val="1"/>
    </w:pPr>
  </w:style>
  <w:style w:type="table" w:styleId="Grigliatabella">
    <w:name w:val="Table Grid"/>
    <w:basedOn w:val="Tabellanormale"/>
    <w:uiPriority w:val="99"/>
    <w:rsid w:val="00564CDA"/>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Testofumetto">
    <w:name w:val="Balloon Text"/>
    <w:basedOn w:val="Normale"/>
    <w:link w:val="TestofumettoCarattere"/>
    <w:uiPriority w:val="99"/>
    <w:semiHidden w:val="1"/>
    <w:rsid w:val="00146015"/>
    <w:pPr>
      <w:spacing w:after="0" w:line="240" w:lineRule="auto"/>
    </w:pPr>
    <w:rPr>
      <w:rFonts w:ascii="Tahoma" w:cs="Tahoma" w:hAnsi="Tahoma"/>
      <w:sz w:val="16"/>
      <w:szCs w:val="16"/>
    </w:rPr>
  </w:style>
  <w:style w:type="character" w:styleId="TestofumettoCarattere" w:customStyle="1">
    <w:name w:val="Testo fumetto Carattere"/>
    <w:link w:val="Testofumetto"/>
    <w:uiPriority w:val="99"/>
    <w:semiHidden w:val="1"/>
    <w:locked w:val="1"/>
    <w:rsid w:val="00146015"/>
    <w:rPr>
      <w:rFonts w:ascii="Tahoma" w:cs="Tahoma" w:hAnsi="Tahoma"/>
      <w:sz w:val="16"/>
      <w:szCs w:val="16"/>
    </w:rPr>
  </w:style>
  <w:style w:type="paragraph" w:styleId="Corpotesto">
    <w:name w:val="Body Text"/>
    <w:basedOn w:val="Normale"/>
    <w:link w:val="CorpotestoCarattere"/>
    <w:uiPriority w:val="99"/>
    <w:rsid w:val="0076717C"/>
    <w:pPr>
      <w:widowControl w:val="0"/>
      <w:autoSpaceDE w:val="0"/>
      <w:autoSpaceDN w:val="0"/>
      <w:spacing w:after="0" w:line="240" w:lineRule="auto"/>
    </w:pPr>
    <w:rPr>
      <w:rFonts w:ascii="Calibri" w:cs="Calibri" w:hAnsi="Calibri"/>
      <w:sz w:val="22"/>
    </w:rPr>
  </w:style>
  <w:style w:type="character" w:styleId="CorpotestoCarattere" w:customStyle="1">
    <w:name w:val="Corpo testo Carattere"/>
    <w:link w:val="Corpotesto"/>
    <w:uiPriority w:val="99"/>
    <w:locked w:val="1"/>
    <w:rsid w:val="0076717C"/>
    <w:rPr>
      <w:rFonts w:ascii="Calibri" w:cs="Calibri" w:hAnsi="Calibri"/>
      <w:sz w:val="22"/>
    </w:rPr>
  </w:style>
  <w:style w:type="character" w:styleId="Collegamentoipertestuale">
    <w:name w:val="Hyperlink"/>
    <w:uiPriority w:val="99"/>
    <w:rsid w:val="002B283A"/>
    <w:rPr>
      <w:rFonts w:cs="Times New Roman"/>
      <w:color w:val="0000ff"/>
      <w:u w:val="single"/>
    </w:rPr>
  </w:style>
  <w:style w:type="paragraph" w:styleId="NormaleWeb">
    <w:name w:val="Normal (Web)"/>
    <w:basedOn w:val="Normale"/>
    <w:uiPriority w:val="99"/>
    <w:rsid w:val="00D42A14"/>
    <w:pPr>
      <w:spacing w:after="100" w:afterAutospacing="1" w:before="100" w:beforeAutospacing="1" w:line="240" w:lineRule="auto"/>
    </w:pPr>
    <w:rPr>
      <w:rFonts w:ascii="Times New Roman" w:hAnsi="Times New Roman"/>
      <w:szCs w:val="24"/>
      <w:lang w:eastAsia="it-IT"/>
    </w:rPr>
  </w:style>
  <w:style w:type="paragraph" w:styleId="Pidipagina">
    <w:name w:val="footer"/>
    <w:basedOn w:val="Normale"/>
    <w:link w:val="PidipaginaCarattere"/>
    <w:uiPriority w:val="99"/>
    <w:rsid w:val="00FF7B95"/>
    <w:pPr>
      <w:tabs>
        <w:tab w:val="center" w:pos="4819"/>
        <w:tab w:val="right" w:pos="9638"/>
      </w:tabs>
    </w:pPr>
  </w:style>
  <w:style w:type="character" w:styleId="PidipaginaCarattere" w:customStyle="1">
    <w:name w:val="Piè di pagina Carattere"/>
    <w:link w:val="Pidipagina"/>
    <w:uiPriority w:val="99"/>
    <w:semiHidden w:val="1"/>
    <w:locked w:val="1"/>
    <w:rsid w:val="00CE0740"/>
    <w:rPr>
      <w:rFonts w:cs="Times New Roman"/>
      <w:sz w:val="24"/>
      <w:lang w:eastAsia="en-US"/>
    </w:rPr>
  </w:style>
  <w:style w:type="character" w:styleId="Numeropagina">
    <w:name w:val="page number"/>
    <w:uiPriority w:val="99"/>
    <w:rsid w:val="00FF7B95"/>
    <w:rPr>
      <w:rFonts w:cs="Times New Roman"/>
    </w:rPr>
  </w:style>
  <w:style w:type="paragraph" w:styleId="Intestazione">
    <w:name w:val="header"/>
    <w:basedOn w:val="Normale"/>
    <w:link w:val="IntestazioneCarattere"/>
    <w:uiPriority w:val="99"/>
    <w:rsid w:val="00FF7B95"/>
    <w:pPr>
      <w:tabs>
        <w:tab w:val="center" w:pos="4819"/>
        <w:tab w:val="right" w:pos="9638"/>
      </w:tabs>
    </w:pPr>
  </w:style>
  <w:style w:type="character" w:styleId="IntestazioneCarattere" w:customStyle="1">
    <w:name w:val="Intestazione Carattere"/>
    <w:link w:val="Intestazione"/>
    <w:uiPriority w:val="99"/>
    <w:semiHidden w:val="1"/>
    <w:locked w:val="1"/>
    <w:rsid w:val="00CE0740"/>
    <w:rPr>
      <w:rFonts w:cs="Times New Roman"/>
      <w:sz w:val="24"/>
      <w:lang w:eastAsia="en-US"/>
    </w:rPr>
  </w:style>
  <w:style w:type="paragraph" w:styleId="western" w:customStyle="1">
    <w:name w:val="western"/>
    <w:basedOn w:val="Normale"/>
    <w:uiPriority w:val="99"/>
    <w:rsid w:val="00950883"/>
    <w:pPr>
      <w:spacing w:after="0" w:before="100" w:beforeAutospacing="1" w:line="567" w:lineRule="atLeast"/>
      <w:jc w:val="both"/>
    </w:pPr>
    <w:rPr>
      <w:rFonts w:ascii="Courier New" w:cs="Courier New" w:hAnsi="Courier New"/>
      <w:b w:val="1"/>
      <w:bCs w:val="1"/>
      <w:spacing w:val="-22"/>
      <w:szCs w:val="24"/>
      <w:lang w:eastAsia="it-IT"/>
    </w:rPr>
  </w:style>
  <w:style w:type="character" w:styleId="Rimandocommento">
    <w:name w:val="annotation reference"/>
    <w:uiPriority w:val="99"/>
    <w:semiHidden w:val="1"/>
    <w:rsid w:val="001D661D"/>
    <w:rPr>
      <w:rFonts w:cs="Times New Roman"/>
      <w:sz w:val="16"/>
      <w:szCs w:val="16"/>
    </w:rPr>
  </w:style>
  <w:style w:type="paragraph" w:styleId="Testocommento">
    <w:name w:val="annotation text"/>
    <w:basedOn w:val="Normale"/>
    <w:link w:val="TestocommentoCarattere"/>
    <w:uiPriority w:val="99"/>
    <w:semiHidden w:val="1"/>
    <w:rsid w:val="001D661D"/>
    <w:pPr>
      <w:widowControl w:val="0"/>
      <w:autoSpaceDE w:val="0"/>
      <w:autoSpaceDN w:val="0"/>
      <w:spacing w:after="0" w:line="240" w:lineRule="auto"/>
    </w:pPr>
    <w:rPr>
      <w:rFonts w:ascii="Times New Roman" w:eastAsia="Times New Roman" w:hAnsi="Times New Roman"/>
      <w:sz w:val="20"/>
      <w:szCs w:val="20"/>
    </w:rPr>
  </w:style>
  <w:style w:type="character" w:styleId="TestocommentoCarattere" w:customStyle="1">
    <w:name w:val="Testo commento Carattere"/>
    <w:link w:val="Testocommento"/>
    <w:uiPriority w:val="99"/>
    <w:semiHidden w:val="1"/>
    <w:locked w:val="1"/>
    <w:rsid w:val="001D661D"/>
    <w:rPr>
      <w:rFonts w:cs="Times New Roman" w:eastAsia="Times New Roman"/>
      <w:lang w:bidi="ar-SA" w:eastAsia="en-US" w:val="it-IT"/>
    </w:rPr>
  </w:style>
  <w:style w:type="paragraph" w:styleId="normal11" w:customStyle="1">
    <w:name w:val="normal11"/>
    <w:uiPriority w:val="99"/>
    <w:rsid w:val="005F0529"/>
    <w:pPr>
      <w:widowControl w:val="0"/>
    </w:pPr>
    <w:rPr>
      <w:rFonts w:ascii="Calibri" w:cs="Calibri" w:hAnsi="Calibri"/>
      <w:sz w:val="24"/>
      <w:szCs w:val="24"/>
    </w:rPr>
  </w:style>
  <w:style w:type="paragraph" w:styleId="normal1" w:customStyle="1">
    <w:name w:val="normal1"/>
    <w:uiPriority w:val="99"/>
    <w:rsid w:val="005F0529"/>
    <w:pPr>
      <w:widowControl w:val="0"/>
    </w:pPr>
    <w:rPr>
      <w:rFonts w:ascii="Calibri" w:cs="Calibri" w:hAnsi="Calibri"/>
      <w:sz w:val="24"/>
      <w:szCs w:val="24"/>
    </w:rPr>
  </w:style>
  <w:style w:type="table" w:styleId="Table1">
    <w:basedOn w:val="TableNormal"/>
    <w:tblPr>
      <w:tblStyleRowBandSize w:val="1"/>
      <w:tblStyleColBandSize w:val="1"/>
      <w:tblCellMar>
        <w:top w:w="0.0" w:type="dxa"/>
        <w:left w:w="70.0" w:type="dxa"/>
        <w:bottom w:w="0.0" w:type="dxa"/>
        <w:right w:w="70.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70.0" w:type="dxa"/>
        <w:bottom w:w="0.0" w:type="dxa"/>
        <w:right w:w="70.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Pr>
  </w:style>
</w:styles>
</file>

<file path=word/_rels/document.xml.rels><?xml version="1.0" encoding="UTF-8" standalone="yes"?><Relationships xmlns="http://schemas.openxmlformats.org/package/2006/relationships"><Relationship Id="rId20" Type="http://schemas.openxmlformats.org/officeDocument/2006/relationships/footer" Target="footer2.xml"/><Relationship Id="rId11" Type="http://schemas.openxmlformats.org/officeDocument/2006/relationships/fontTable" Target="fontTable.xml"/><Relationship Id="rId10" Type="http://schemas.openxmlformats.org/officeDocument/2006/relationships/settings" Target="settings.xml"/><Relationship Id="rId13" Type="http://schemas.openxmlformats.org/officeDocument/2006/relationships/styles" Target="styles.xml"/><Relationship Id="rId12" Type="http://schemas.openxmlformats.org/officeDocument/2006/relationships/numbering" Target="numbering.xml"/><Relationship Id="rId1" Type="http://schemas.openxmlformats.org/officeDocument/2006/relationships/image" Target="media/image6.png"/><Relationship Id="rId2" Type="http://schemas.openxmlformats.org/officeDocument/2006/relationships/image" Target="media/image8.png"/><Relationship Id="rId3" Type="http://schemas.openxmlformats.org/officeDocument/2006/relationships/image" Target="media/image7.png"/><Relationship Id="rId4" Type="http://schemas.openxmlformats.org/officeDocument/2006/relationships/image" Target="media/image3.png"/><Relationship Id="rId9" Type="http://schemas.openxmlformats.org/officeDocument/2006/relationships/theme" Target="theme/theme1.xml"/><Relationship Id="rId15" Type="http://schemas.openxmlformats.org/officeDocument/2006/relationships/hyperlink" Target="mailto:dip.salutementale@aulss1.veneto.it" TargetMode="External"/><Relationship Id="rId14" Type="http://schemas.openxmlformats.org/officeDocument/2006/relationships/customXml" Target="../customXML/item1.xml"/><Relationship Id="rId17" Type="http://schemas.openxmlformats.org/officeDocument/2006/relationships/header" Target="header1.xml"/><Relationship Id="rId16" Type="http://schemas.openxmlformats.org/officeDocument/2006/relationships/hyperlink" Target="mailto:dip.salutementale@aulss1.veneto.it" TargetMode="External"/><Relationship Id="rId5" Type="http://schemas.openxmlformats.org/officeDocument/2006/relationships/image" Target="media/image2.png"/><Relationship Id="rId19" Type="http://schemas.openxmlformats.org/officeDocument/2006/relationships/footer" Target="footer1.xml"/><Relationship Id="rId6" Type="http://schemas.openxmlformats.org/officeDocument/2006/relationships/image" Target="media/image5.png"/><Relationship Id="rId18" Type="http://schemas.openxmlformats.org/officeDocument/2006/relationships/header" Target="header2.xml"/></Relationships>
</file>

<file path=word/_rels/fontTable.xml.rels><?xml version="1.0" encoding="UTF-8" standalone="yes"?><Relationships xmlns="http://schemas.openxmlformats.org/package/2006/relationships"><Relationship Id="rId11" Type="http://schemas.openxmlformats.org/officeDocument/2006/relationships/font" Target="fonts/Garamond-italic.ttf"/><Relationship Id="rId10" Type="http://schemas.openxmlformats.org/officeDocument/2006/relationships/font" Target="fonts/Garamond-bold.ttf"/><Relationship Id="rId13" Type="http://schemas.openxmlformats.org/officeDocument/2006/relationships/font" Target="fonts/NotoSansSymbols-regular.ttf"/><Relationship Id="rId12" Type="http://schemas.openxmlformats.org/officeDocument/2006/relationships/font" Target="fonts/Garamond-boldItalic.ttf"/><Relationship Id="rId9" Type="http://schemas.openxmlformats.org/officeDocument/2006/relationships/font" Target="fonts/Garamond-regular.ttf"/><Relationship Id="rId14" Type="http://schemas.openxmlformats.org/officeDocument/2006/relationships/font" Target="fonts/NotoSansSymbols-bold.ttf"/></Relationships>
</file>

<file path=word/_rels/header1.xml.rels><?xml version="1.0" encoding="UTF-8" standalone="yes"?><Relationships xmlns="http://schemas.openxmlformats.org/package/2006/relationships"><Relationship Id="rId7" Type="http://schemas.openxmlformats.org/officeDocument/2006/relationships/image" Target="media/image4.jpg"/></Relationships>
</file>

<file path=word/_rels/header2.xml.rels><?xml version="1.0" encoding="UTF-8" standalone="yes"?><Relationships xmlns="http://schemas.openxmlformats.org/package/2006/relationships"><Relationship Id="rId8" Type="http://schemas.openxmlformats.org/officeDocument/2006/relationships/image" Target="media/image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9"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neYMHDqFo314CktfgdU9zYiQUsQ==">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2025-09-22T13:35:00Z</dcterms:created>
  <dc:creator>-</dc:creator>
</cp:coreProperties>
</file>